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575" w:rsidRPr="00E70DE7" w:rsidRDefault="00F74427" w:rsidP="00603575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#102-e</w:t>
      </w:r>
      <w:r w:rsidR="00BC0709" w:rsidRPr="00E70DE7">
        <w:rPr>
          <w:rFonts w:ascii="Arial" w:eastAsia="바탕" w:hAnsi="Arial" w:cs="Arial"/>
          <w:b/>
          <w:bCs/>
          <w:sz w:val="28"/>
          <w:szCs w:val="24"/>
        </w:rPr>
        <w:t xml:space="preserve">                   </w:t>
      </w:r>
      <w:r w:rsidR="009E12C3" w:rsidRPr="00E70DE7">
        <w:rPr>
          <w:rFonts w:ascii="Arial" w:eastAsia="바탕" w:hAnsi="Arial" w:cs="Arial"/>
          <w:b/>
          <w:bCs/>
          <w:sz w:val="28"/>
          <w:szCs w:val="24"/>
        </w:rPr>
        <w:t xml:space="preserve">   </w:t>
      </w:r>
      <w:r w:rsidR="00BC0709" w:rsidRPr="00E70DE7">
        <w:rPr>
          <w:rFonts w:ascii="Arial" w:eastAsia="바탕" w:hAnsi="Arial" w:cs="Arial"/>
          <w:b/>
          <w:bCs/>
          <w:sz w:val="28"/>
          <w:szCs w:val="24"/>
        </w:rPr>
        <w:t xml:space="preserve">         </w:t>
      </w:r>
      <w:r w:rsidR="00BC0709" w:rsidRPr="006164F1">
        <w:rPr>
          <w:rFonts w:ascii="Arial" w:eastAsia="바탕" w:hAnsi="Arial" w:cs="Arial"/>
          <w:b/>
          <w:bCs/>
          <w:sz w:val="28"/>
          <w:szCs w:val="24"/>
        </w:rPr>
        <w:t>R1-</w:t>
      </w:r>
      <w:r w:rsidR="00994829" w:rsidRPr="00994829">
        <w:rPr>
          <w:rFonts w:ascii="Arial" w:eastAsia="바탕" w:hAnsi="Arial" w:cs="Arial"/>
          <w:b/>
          <w:bCs/>
          <w:sz w:val="28"/>
          <w:szCs w:val="24"/>
        </w:rPr>
        <w:t>2006316</w:t>
      </w:r>
    </w:p>
    <w:p w:rsidR="00603575" w:rsidRPr="00E70DE7" w:rsidRDefault="00F74427" w:rsidP="00603575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:rsidR="000D41C4" w:rsidRPr="00E70DE7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F74427">
        <w:rPr>
          <w:rFonts w:ascii="Arial" w:eastAsia="맑은 고딕" w:hAnsi="Arial"/>
          <w:sz w:val="24"/>
          <w:lang w:val="en-US" w:eastAsia="ko-KR"/>
        </w:rPr>
        <w:t>3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F74427">
        <w:rPr>
          <w:rFonts w:ascii="Arial" w:eastAsia="맑은 고딕" w:hAnsi="Arial"/>
          <w:sz w:val="24"/>
          <w:lang w:val="en-US" w:eastAsia="ko-KR"/>
        </w:rPr>
        <w:t>2</w:t>
      </w:r>
    </w:p>
    <w:p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:rsidR="003C5E2A" w:rsidRPr="00994829" w:rsidRDefault="003C5E2A" w:rsidP="00994829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994829" w:rsidRPr="00994829">
        <w:rPr>
          <w:rFonts w:ascii="Arial" w:eastAsia="바탕" w:hAnsi="Arial"/>
          <w:sz w:val="24"/>
          <w:lang w:eastAsia="ko-KR"/>
        </w:rPr>
        <w:t>Discussion on unlicensed band URLLC/IIOT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:rsidR="009E12C3" w:rsidRDefault="009E12C3" w:rsidP="00391AD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2A64B0">
        <w:rPr>
          <w:rFonts w:eastAsia="바탕"/>
          <w:sz w:val="22"/>
          <w:szCs w:val="22"/>
          <w:lang w:eastAsia="ko-KR"/>
        </w:rPr>
        <w:t>A</w:t>
      </w:r>
      <w:r w:rsidRPr="002A64B0">
        <w:rPr>
          <w:rFonts w:eastAsia="바탕" w:hint="eastAsia"/>
          <w:sz w:val="22"/>
          <w:szCs w:val="22"/>
          <w:lang w:eastAsia="ko-KR"/>
        </w:rPr>
        <w:t xml:space="preserve"> </w:t>
      </w:r>
      <w:r w:rsidRPr="002A64B0">
        <w:rPr>
          <w:rFonts w:eastAsia="바탕"/>
          <w:sz w:val="22"/>
          <w:szCs w:val="22"/>
          <w:lang w:eastAsia="ko-KR"/>
        </w:rPr>
        <w:t xml:space="preserve">new </w:t>
      </w:r>
      <w:r w:rsidR="00994829" w:rsidRPr="002A64B0">
        <w:rPr>
          <w:rFonts w:eastAsia="바탕"/>
          <w:sz w:val="22"/>
          <w:szCs w:val="22"/>
          <w:lang w:eastAsia="ko-KR"/>
        </w:rPr>
        <w:t>Rel-17 W</w:t>
      </w:r>
      <w:r w:rsidRPr="002A64B0">
        <w:rPr>
          <w:rFonts w:eastAsia="바탕"/>
          <w:sz w:val="22"/>
          <w:szCs w:val="22"/>
          <w:lang w:eastAsia="ko-KR"/>
        </w:rPr>
        <w:t xml:space="preserve">I </w:t>
      </w:r>
      <w:r w:rsidR="00994829" w:rsidRPr="002A64B0">
        <w:rPr>
          <w:rFonts w:eastAsia="바탕"/>
          <w:sz w:val="22"/>
          <w:szCs w:val="22"/>
          <w:lang w:eastAsia="ko-KR"/>
        </w:rPr>
        <w:t xml:space="preserve">for URLLC enhancement </w:t>
      </w:r>
      <w:r w:rsidRPr="002A64B0">
        <w:rPr>
          <w:rFonts w:eastAsia="바탕"/>
          <w:sz w:val="22"/>
          <w:szCs w:val="22"/>
          <w:lang w:eastAsia="ko-KR"/>
        </w:rPr>
        <w:t>was approved in RAN#8</w:t>
      </w:r>
      <w:r w:rsidR="00994829" w:rsidRPr="002A64B0">
        <w:rPr>
          <w:rFonts w:eastAsia="바탕"/>
          <w:sz w:val="22"/>
          <w:szCs w:val="22"/>
          <w:lang w:eastAsia="ko-KR"/>
        </w:rPr>
        <w:t>8-e</w:t>
      </w:r>
      <w:r w:rsidRPr="002A64B0">
        <w:rPr>
          <w:rFonts w:eastAsia="바탕"/>
          <w:sz w:val="22"/>
          <w:szCs w:val="22"/>
          <w:lang w:eastAsia="ko-KR"/>
        </w:rPr>
        <w:t xml:space="preserve"> </w:t>
      </w:r>
      <w:r w:rsidR="004F6257" w:rsidRPr="002A64B0">
        <w:rPr>
          <w:rFonts w:eastAsia="바탕"/>
          <w:sz w:val="22"/>
          <w:szCs w:val="22"/>
          <w:lang w:eastAsia="ko-KR"/>
        </w:rPr>
        <w:t xml:space="preserve">with following objectives </w:t>
      </w:r>
      <w:r w:rsidRPr="002A64B0">
        <w:rPr>
          <w:rFonts w:eastAsia="바탕"/>
          <w:sz w:val="22"/>
          <w:szCs w:val="22"/>
          <w:lang w:eastAsia="ko-KR"/>
        </w:rPr>
        <w:t>[1].</w:t>
      </w:r>
      <w:r>
        <w:rPr>
          <w:rFonts w:eastAsia="바탕"/>
          <w:sz w:val="22"/>
          <w:szCs w:val="22"/>
          <w:lang w:eastAsia="ko-KR"/>
        </w:rPr>
        <w:t xml:space="preserve"> </w:t>
      </w:r>
    </w:p>
    <w:p w:rsidR="004F6257" w:rsidRDefault="004F6257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4F6257" w:rsidRPr="004F6257" w:rsidTr="004F6257">
        <w:trPr>
          <w:jc w:val="center"/>
        </w:trPr>
        <w:tc>
          <w:tcPr>
            <w:tcW w:w="9067" w:type="dxa"/>
          </w:tcPr>
          <w:p w:rsidR="00994829" w:rsidRPr="00994829" w:rsidRDefault="00994829" w:rsidP="0013182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Study, identify and specify if needed, required Physical Layer feedback enhancements for meeting URLLC requirements covering: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UE feedback enhancements for HARQ-ACK [RAN1]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CSI feedback enhancements to allow for more accurate MCS selection [RAN1]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Note: DMRS-based CSI feedback is not in scope of this WI</w:t>
            </w:r>
          </w:p>
          <w:p w:rsidR="00994829" w:rsidRPr="00994829" w:rsidRDefault="00994829" w:rsidP="0013182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Uplink enhancements for URLLC in unlicensed controlled environments [RAN1, RAN2]: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Specify support for UE-initiated COT for FBE with minimum specification effort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Harmonizing UL configured-grant enhancements in NR-U and URLLC introduced in Rel-16 to be applicable for unlicensed spectrum</w:t>
            </w:r>
          </w:p>
          <w:p w:rsidR="00994829" w:rsidRPr="00994829" w:rsidRDefault="00994829" w:rsidP="0013182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Intra-UE multiplexing and prioritization of traffic with different priority based on work done in Rel.16 [RAN1]: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Specify multiplexing behavior among HARQ-ACK/SR/CSI and PUSCH for traffic with different priorities, including the cases with UCI on PUCCH and UCI on PUSCH.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Specify PHY prioritization of overlapping dynamic grant PUSCH and configured grant PUSCH of different PHY priorities on a BWP of a serving cell including the related cancelation behavior for the PUSCH of lower PHY priority, taking the solution developed during Rel-16 as the baseline</w:t>
            </w:r>
          </w:p>
          <w:p w:rsidR="00994829" w:rsidRPr="00994829" w:rsidRDefault="00994829" w:rsidP="0013182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Enhancements for support of time synchronization: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RAN impacts of SA2 work on uplink time synchronization for TSN, if any. [RAN2]</w:t>
            </w:r>
          </w:p>
          <w:p w:rsidR="00994829" w:rsidRPr="00994829" w:rsidRDefault="00994829" w:rsidP="0013182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Propagation delay compensation enhancements (including mobility issues, if any). [RAN2, RAN1, RAN3, RAN4]</w:t>
            </w:r>
          </w:p>
          <w:p w:rsidR="00994829" w:rsidRPr="00994829" w:rsidRDefault="00994829" w:rsidP="0013182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994829">
              <w:rPr>
                <w:rFonts w:eastAsia="맑은 고딕"/>
                <w:bCs/>
                <w:sz w:val="21"/>
                <w:szCs w:val="21"/>
                <w:lang w:val="en-US" w:eastAsia="en-GB"/>
              </w:rPr>
              <w:t>RAN enhancements based on new QoS related parameters if any, e.g. survival time, burst spread, decided in SA2. [RAN2, RAN3]</w:t>
            </w:r>
          </w:p>
        </w:tc>
      </w:tr>
    </w:tbl>
    <w:p w:rsidR="004F6257" w:rsidRDefault="004F6257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94829" w:rsidRDefault="00603575" w:rsidP="00391ADB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CD30B3">
        <w:rPr>
          <w:rFonts w:eastAsia="바탕"/>
          <w:bCs/>
          <w:sz w:val="22"/>
          <w:szCs w:val="22"/>
          <w:lang w:val="en-US" w:eastAsia="ko-KR"/>
        </w:rPr>
        <w:t xml:space="preserve">we </w:t>
      </w:r>
      <w:r w:rsidR="00E747F9">
        <w:rPr>
          <w:rFonts w:eastAsia="바탕"/>
          <w:bCs/>
          <w:sz w:val="22"/>
          <w:szCs w:val="22"/>
          <w:lang w:val="en-US" w:eastAsia="ko-KR"/>
        </w:rPr>
        <w:t xml:space="preserve">discuss </w:t>
      </w:r>
      <w:r w:rsidR="00994829">
        <w:rPr>
          <w:rFonts w:eastAsia="바탕"/>
          <w:bCs/>
          <w:sz w:val="22"/>
          <w:szCs w:val="22"/>
          <w:lang w:val="en-US" w:eastAsia="ko-KR"/>
        </w:rPr>
        <w:t>and provide our</w:t>
      </w:r>
      <w:r w:rsidR="00E747F9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4F6257">
        <w:rPr>
          <w:rFonts w:eastAsia="바탕"/>
          <w:bCs/>
          <w:sz w:val="22"/>
          <w:szCs w:val="22"/>
          <w:lang w:val="en-US" w:eastAsia="ko-KR"/>
        </w:rPr>
        <w:t xml:space="preserve">views on </w:t>
      </w:r>
      <w:r w:rsidR="00994829" w:rsidRPr="00994829">
        <w:rPr>
          <w:rFonts w:eastAsia="맑은 고딕"/>
          <w:bCs/>
          <w:sz w:val="21"/>
          <w:szCs w:val="21"/>
          <w:lang w:val="en-US" w:eastAsia="en-GB"/>
        </w:rPr>
        <w:t>U</w:t>
      </w:r>
      <w:r w:rsidR="00994829">
        <w:rPr>
          <w:rFonts w:eastAsia="맑은 고딕"/>
          <w:bCs/>
          <w:sz w:val="21"/>
          <w:szCs w:val="21"/>
          <w:lang w:val="en-US" w:eastAsia="en-GB"/>
        </w:rPr>
        <w:t>L</w:t>
      </w:r>
      <w:r w:rsidR="00994829" w:rsidRPr="00994829">
        <w:rPr>
          <w:rFonts w:eastAsia="맑은 고딕"/>
          <w:bCs/>
          <w:sz w:val="21"/>
          <w:szCs w:val="21"/>
          <w:lang w:val="en-US" w:eastAsia="en-GB"/>
        </w:rPr>
        <w:t xml:space="preserve"> enhancements for URLLC in unlicensed controlled environments</w:t>
      </w:r>
      <w:r w:rsidR="00994829">
        <w:rPr>
          <w:rFonts w:eastAsia="맑은 고딕"/>
          <w:bCs/>
          <w:sz w:val="21"/>
          <w:szCs w:val="21"/>
          <w:lang w:val="en-US" w:eastAsia="en-GB"/>
        </w:rPr>
        <w:t xml:space="preserve">, in terms of supporting UE-initiated COT for FBE based </w:t>
      </w:r>
      <w:r w:rsidR="00994829" w:rsidRPr="00994829">
        <w:rPr>
          <w:rFonts w:eastAsia="맑은 고딕"/>
          <w:bCs/>
          <w:sz w:val="21"/>
          <w:szCs w:val="21"/>
          <w:lang w:val="en-US" w:eastAsia="en-GB"/>
        </w:rPr>
        <w:t xml:space="preserve">unlicensed </w:t>
      </w:r>
      <w:r w:rsidR="00994829">
        <w:rPr>
          <w:rFonts w:eastAsia="맑은 고딕"/>
          <w:bCs/>
          <w:sz w:val="21"/>
          <w:szCs w:val="21"/>
          <w:lang w:val="en-US" w:eastAsia="en-GB"/>
        </w:rPr>
        <w:t>band operation and harmonizing CG features introduced for NR-U and URLLC in Rel-16.</w:t>
      </w:r>
    </w:p>
    <w:p w:rsidR="00B63BF1" w:rsidRPr="00081CB3" w:rsidRDefault="00B63BF1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93C5F" w:rsidRPr="00FE2B0D" w:rsidRDefault="00491BCA" w:rsidP="00D95FC2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 w:hint="eastAsia"/>
          <w:b/>
          <w:lang w:eastAsia="ko-KR"/>
        </w:rPr>
        <w:t xml:space="preserve">Support of UE-initiated COT for FBE </w:t>
      </w:r>
      <w:r>
        <w:rPr>
          <w:rFonts w:eastAsia="바탕" w:cs="Arial"/>
          <w:b/>
          <w:lang w:eastAsia="ko-KR"/>
        </w:rPr>
        <w:t>based URLLC</w:t>
      </w:r>
    </w:p>
    <w:p w:rsidR="00491BCA" w:rsidRDefault="00D16159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Regarding </w:t>
      </w:r>
      <w:r w:rsidR="00491BCA">
        <w:rPr>
          <w:rFonts w:eastAsia="바탕" w:hint="eastAsia"/>
          <w:sz w:val="22"/>
          <w:szCs w:val="22"/>
          <w:lang w:eastAsia="ko-KR"/>
        </w:rPr>
        <w:t>UE-in</w:t>
      </w:r>
      <w:r w:rsidR="00491BCA">
        <w:rPr>
          <w:rFonts w:eastAsia="바탕"/>
          <w:sz w:val="22"/>
          <w:szCs w:val="22"/>
          <w:lang w:eastAsia="ko-KR"/>
        </w:rPr>
        <w:t xml:space="preserve">itiated COT </w:t>
      </w:r>
      <w:r>
        <w:rPr>
          <w:rFonts w:eastAsia="바탕"/>
          <w:sz w:val="22"/>
          <w:szCs w:val="22"/>
          <w:lang w:eastAsia="ko-KR"/>
        </w:rPr>
        <w:t>for the</w:t>
      </w:r>
      <w:r w:rsidR="00491BCA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purpose of supporting </w:t>
      </w:r>
      <w:r w:rsidR="00491BCA">
        <w:rPr>
          <w:rFonts w:eastAsia="바탕"/>
          <w:sz w:val="22"/>
          <w:szCs w:val="22"/>
          <w:lang w:eastAsia="ko-KR"/>
        </w:rPr>
        <w:t>URLLC</w:t>
      </w:r>
      <w:r>
        <w:rPr>
          <w:rFonts w:eastAsia="바탕"/>
          <w:sz w:val="22"/>
          <w:szCs w:val="22"/>
          <w:lang w:eastAsia="ko-KR"/>
        </w:rPr>
        <w:t xml:space="preserve"> in controlled U-band environments operating based on FBE structure, basically, it is desirable that the </w:t>
      </w:r>
      <w:r>
        <w:rPr>
          <w:rFonts w:eastAsia="바탕" w:hint="eastAsia"/>
          <w:sz w:val="22"/>
          <w:szCs w:val="22"/>
          <w:lang w:eastAsia="ko-KR"/>
        </w:rPr>
        <w:t>UE-in</w:t>
      </w:r>
      <w:r>
        <w:rPr>
          <w:rFonts w:eastAsia="바탕"/>
          <w:sz w:val="22"/>
          <w:szCs w:val="22"/>
          <w:lang w:eastAsia="ko-KR"/>
        </w:rPr>
        <w:t>itiated COT is able to be controlled in gNB side</w:t>
      </w:r>
      <w:r w:rsidR="001040A0">
        <w:rPr>
          <w:rFonts w:eastAsia="바탕"/>
          <w:sz w:val="22"/>
          <w:szCs w:val="22"/>
          <w:lang w:eastAsia="ko-KR"/>
        </w:rPr>
        <w:t>, in order</w:t>
      </w:r>
      <w:r>
        <w:rPr>
          <w:rFonts w:eastAsia="바탕"/>
          <w:sz w:val="22"/>
          <w:szCs w:val="22"/>
          <w:lang w:eastAsia="ko-KR"/>
        </w:rPr>
        <w:t xml:space="preserve"> to avoid potential collision/blocking between UE’s UL transmission and gNB’s essential DL transmission </w:t>
      </w:r>
      <w:r w:rsidR="009C7FD4">
        <w:rPr>
          <w:rFonts w:eastAsia="바탕"/>
          <w:sz w:val="22"/>
          <w:szCs w:val="22"/>
          <w:lang w:eastAsia="ko-KR"/>
        </w:rPr>
        <w:t>(</w:t>
      </w:r>
      <w:r>
        <w:rPr>
          <w:rFonts w:eastAsia="바탕"/>
          <w:sz w:val="22"/>
          <w:szCs w:val="22"/>
          <w:lang w:eastAsia="ko-KR"/>
        </w:rPr>
        <w:t>such as SSB</w:t>
      </w:r>
      <w:r w:rsidR="009C7FD4">
        <w:rPr>
          <w:rFonts w:eastAsia="바탕"/>
          <w:sz w:val="22"/>
          <w:szCs w:val="22"/>
          <w:lang w:eastAsia="ko-KR"/>
        </w:rPr>
        <w:t xml:space="preserve"> transmission</w:t>
      </w:r>
      <w:r>
        <w:rPr>
          <w:rFonts w:eastAsia="바탕"/>
          <w:sz w:val="22"/>
          <w:szCs w:val="22"/>
          <w:lang w:eastAsia="ko-KR"/>
        </w:rPr>
        <w:t xml:space="preserve">, </w:t>
      </w:r>
      <w:r w:rsidR="001040A0">
        <w:rPr>
          <w:rFonts w:eastAsia="바탕"/>
          <w:sz w:val="22"/>
          <w:szCs w:val="22"/>
          <w:lang w:eastAsia="ko-KR"/>
        </w:rPr>
        <w:t>system information</w:t>
      </w:r>
      <w:r>
        <w:rPr>
          <w:rFonts w:eastAsia="바탕"/>
          <w:sz w:val="22"/>
          <w:szCs w:val="22"/>
          <w:lang w:eastAsia="ko-KR"/>
        </w:rPr>
        <w:t xml:space="preserve">, </w:t>
      </w:r>
      <w:r w:rsidR="001040A0">
        <w:rPr>
          <w:rFonts w:eastAsia="바탕"/>
          <w:sz w:val="22"/>
          <w:szCs w:val="22"/>
          <w:lang w:eastAsia="ko-KR"/>
        </w:rPr>
        <w:t xml:space="preserve">paging, </w:t>
      </w:r>
      <w:r w:rsidR="009C7FD4">
        <w:rPr>
          <w:rFonts w:eastAsia="바탕"/>
          <w:sz w:val="22"/>
          <w:szCs w:val="22"/>
          <w:lang w:eastAsia="ko-KR"/>
        </w:rPr>
        <w:t>and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1040A0">
        <w:rPr>
          <w:rFonts w:eastAsia="바탕"/>
          <w:sz w:val="22"/>
          <w:szCs w:val="22"/>
          <w:lang w:eastAsia="ko-KR"/>
        </w:rPr>
        <w:t>RACH messages</w:t>
      </w:r>
      <w:r w:rsidR="009C7FD4">
        <w:rPr>
          <w:rFonts w:eastAsia="바탕"/>
          <w:sz w:val="22"/>
          <w:szCs w:val="22"/>
          <w:lang w:eastAsia="ko-KR"/>
        </w:rPr>
        <w:t>)</w:t>
      </w:r>
      <w:r w:rsidR="006F1F45">
        <w:rPr>
          <w:rFonts w:eastAsia="바탕"/>
          <w:sz w:val="22"/>
          <w:szCs w:val="22"/>
          <w:lang w:eastAsia="ko-KR"/>
        </w:rPr>
        <w:t xml:space="preserve">, which would induce significant/critical impacts to the system/network, </w:t>
      </w:r>
      <w:r w:rsidR="009C7FD4">
        <w:rPr>
          <w:rFonts w:eastAsia="바탕"/>
          <w:sz w:val="22"/>
          <w:szCs w:val="22"/>
          <w:lang w:eastAsia="ko-KR"/>
        </w:rPr>
        <w:t>by allowing the UE-initiated COT based on the contention even with the gNB</w:t>
      </w:r>
      <w:r w:rsidR="001040A0">
        <w:rPr>
          <w:rFonts w:eastAsia="바탕"/>
          <w:sz w:val="22"/>
          <w:szCs w:val="22"/>
          <w:lang w:eastAsia="ko-KR"/>
        </w:rPr>
        <w:t>. With this consideration, we discuss on potential gNB-controlled UE-initiated COT mechanism</w:t>
      </w:r>
      <w:r w:rsidR="0063538A">
        <w:rPr>
          <w:rFonts w:eastAsia="바탕"/>
          <w:sz w:val="22"/>
          <w:szCs w:val="22"/>
          <w:lang w:eastAsia="ko-KR"/>
        </w:rPr>
        <w:t>s</w:t>
      </w:r>
      <w:r w:rsidR="001040A0">
        <w:rPr>
          <w:rFonts w:eastAsia="바탕"/>
          <w:sz w:val="22"/>
          <w:szCs w:val="22"/>
          <w:lang w:eastAsia="ko-KR"/>
        </w:rPr>
        <w:t xml:space="preserve"> </w:t>
      </w:r>
      <w:r w:rsidR="009C7FD4">
        <w:rPr>
          <w:rFonts w:eastAsia="바탕"/>
          <w:sz w:val="22"/>
          <w:szCs w:val="22"/>
          <w:lang w:eastAsia="ko-KR"/>
        </w:rPr>
        <w:t>to support URLLC in</w:t>
      </w:r>
      <w:r w:rsidR="001040A0">
        <w:rPr>
          <w:rFonts w:eastAsia="바탕"/>
          <w:sz w:val="22"/>
          <w:szCs w:val="22"/>
          <w:lang w:eastAsia="ko-KR"/>
        </w:rPr>
        <w:t xml:space="preserve"> FBE operation</w:t>
      </w:r>
      <w:r w:rsidR="009C7FD4">
        <w:rPr>
          <w:rFonts w:eastAsia="바탕"/>
          <w:sz w:val="22"/>
          <w:szCs w:val="22"/>
          <w:lang w:eastAsia="ko-KR"/>
        </w:rPr>
        <w:t xml:space="preserve"> based U-band environments</w:t>
      </w:r>
      <w:r w:rsidR="001040A0">
        <w:rPr>
          <w:rFonts w:eastAsia="바탕"/>
          <w:sz w:val="22"/>
          <w:szCs w:val="22"/>
          <w:lang w:eastAsia="ko-KR"/>
        </w:rPr>
        <w:t>.</w:t>
      </w:r>
    </w:p>
    <w:p w:rsidR="00491BCA" w:rsidRPr="0063538A" w:rsidRDefault="00491BCA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63538A" w:rsidRPr="0063538A" w:rsidRDefault="0063538A" w:rsidP="0063538A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63538A">
        <w:rPr>
          <w:rFonts w:eastAsia="바탕"/>
          <w:b/>
          <w:sz w:val="22"/>
          <w:szCs w:val="22"/>
          <w:lang w:eastAsia="ko-KR"/>
        </w:rPr>
        <w:t>Proposal #1: Consider gNB-controlled UE-initiated COT mechanism</w:t>
      </w:r>
      <w:r>
        <w:rPr>
          <w:rFonts w:eastAsia="바탕"/>
          <w:b/>
          <w:sz w:val="22"/>
          <w:szCs w:val="22"/>
          <w:lang w:eastAsia="ko-KR"/>
        </w:rPr>
        <w:t>s</w:t>
      </w:r>
      <w:r w:rsidRPr="0063538A">
        <w:rPr>
          <w:rFonts w:eastAsia="바탕"/>
          <w:b/>
          <w:sz w:val="22"/>
          <w:szCs w:val="22"/>
          <w:lang w:eastAsia="ko-KR"/>
        </w:rPr>
        <w:t xml:space="preserve"> for FBE based U-band environments, </w:t>
      </w:r>
      <w:r w:rsidR="00313021">
        <w:rPr>
          <w:rFonts w:eastAsia="바탕"/>
          <w:b/>
          <w:sz w:val="22"/>
          <w:szCs w:val="22"/>
          <w:lang w:eastAsia="ko-KR"/>
        </w:rPr>
        <w:t xml:space="preserve">in order </w:t>
      </w:r>
      <w:r w:rsidRPr="0063538A">
        <w:rPr>
          <w:rFonts w:eastAsia="바탕"/>
          <w:b/>
          <w:sz w:val="22"/>
          <w:szCs w:val="22"/>
          <w:lang w:eastAsia="ko-KR"/>
        </w:rPr>
        <w:t>to avoid potential collision/blocking between UE’s UL transmission and gNB’s essential DL transmission.</w:t>
      </w:r>
    </w:p>
    <w:p w:rsidR="0063538A" w:rsidRPr="001040A0" w:rsidRDefault="0063538A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1040A0" w:rsidRPr="00081CB3" w:rsidRDefault="001040A0" w:rsidP="001040A0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Configuration of unaligned FFP between gNB and UE</w:t>
      </w:r>
    </w:p>
    <w:p w:rsidR="001040A0" w:rsidRDefault="00DB04FE" w:rsidP="001040A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One possible mechanism to support UE-initiated COT in gNB-controlled manner is to configure the FFP starting with gNB-initiated COT (i.e., FFP-g) and the FFP starting with UE-initiated COT (i.e., FFP-u) separately, where the starting timing of FFP-g is configured to be earlier than that of FFP-u. Given this structure, </w:t>
      </w:r>
      <w:r w:rsidR="00242639">
        <w:rPr>
          <w:rFonts w:eastAsia="바탕"/>
          <w:sz w:val="22"/>
          <w:szCs w:val="22"/>
          <w:lang w:eastAsia="ko-KR"/>
        </w:rPr>
        <w:t xml:space="preserve">from UE perspective, </w:t>
      </w:r>
      <w:r>
        <w:rPr>
          <w:rFonts w:eastAsia="바탕"/>
          <w:sz w:val="22"/>
          <w:szCs w:val="22"/>
          <w:lang w:eastAsia="ko-KR"/>
        </w:rPr>
        <w:t xml:space="preserve">the UE could try to do LBT before the starting timing of its own FFP-u, then it could make an UE-initiated COT if the LBT is successful </w:t>
      </w:r>
      <w:r w:rsidR="00E03569">
        <w:rPr>
          <w:rFonts w:eastAsia="바탕"/>
          <w:sz w:val="22"/>
          <w:szCs w:val="22"/>
          <w:lang w:eastAsia="ko-KR"/>
        </w:rPr>
        <w:t>due to</w:t>
      </w:r>
      <w:r>
        <w:rPr>
          <w:rFonts w:eastAsia="바탕"/>
          <w:sz w:val="22"/>
          <w:szCs w:val="22"/>
          <w:lang w:eastAsia="ko-KR"/>
        </w:rPr>
        <w:t xml:space="preserve"> idle channel</w:t>
      </w:r>
      <w:r w:rsidR="00E03569">
        <w:rPr>
          <w:rFonts w:eastAsia="바탕"/>
          <w:sz w:val="22"/>
          <w:szCs w:val="22"/>
          <w:lang w:eastAsia="ko-KR"/>
        </w:rPr>
        <w:t xml:space="preserve">. Otherwise (it means, if there is LBT failure due to busy channel), the UE could follow Rel-16 FBE behaviour assuming FFP-g starting with gNB-initiated COT. </w:t>
      </w:r>
      <w:r w:rsidR="00242639">
        <w:rPr>
          <w:rFonts w:eastAsia="바탕"/>
          <w:sz w:val="22"/>
          <w:szCs w:val="22"/>
          <w:lang w:eastAsia="ko-KR"/>
        </w:rPr>
        <w:t>Observing f</w:t>
      </w:r>
      <w:r w:rsidR="00242639">
        <w:rPr>
          <w:rFonts w:eastAsia="바탕" w:hint="eastAsia"/>
          <w:sz w:val="22"/>
          <w:szCs w:val="22"/>
          <w:lang w:eastAsia="ko-KR"/>
        </w:rPr>
        <w:t xml:space="preserve">rom </w:t>
      </w:r>
      <w:r w:rsidR="00242639">
        <w:rPr>
          <w:rFonts w:eastAsia="바탕"/>
          <w:sz w:val="22"/>
          <w:szCs w:val="22"/>
          <w:lang w:eastAsia="ko-KR"/>
        </w:rPr>
        <w:t xml:space="preserve">gNB perspective, it would try to make gNB-initiated COT for its own FFP-g transmission when it has </w:t>
      </w:r>
      <w:r w:rsidR="00E563AF">
        <w:rPr>
          <w:rFonts w:eastAsia="바탕"/>
          <w:sz w:val="22"/>
          <w:szCs w:val="22"/>
          <w:lang w:eastAsia="ko-KR"/>
        </w:rPr>
        <w:t xml:space="preserve">something to transmit in DL. Otherwise (it means, in case when nothing needs to be transmitted in DL), the gNB could </w:t>
      </w:r>
      <w:r w:rsidR="00E563AF" w:rsidRPr="00E563AF">
        <w:rPr>
          <w:rFonts w:eastAsia="바탕"/>
          <w:sz w:val="22"/>
          <w:szCs w:val="22"/>
          <w:lang w:eastAsia="ko-KR"/>
        </w:rPr>
        <w:t>hand over</w:t>
      </w:r>
      <w:r w:rsidR="00E563AF">
        <w:rPr>
          <w:rFonts w:eastAsia="바탕"/>
          <w:sz w:val="22"/>
          <w:szCs w:val="22"/>
          <w:lang w:eastAsia="ko-KR"/>
        </w:rPr>
        <w:t xml:space="preserve"> the chance of COT initiation to the UE, then it would be beneficial for the UEs having something to transmit in UL with low latency.</w:t>
      </w:r>
    </w:p>
    <w:p w:rsidR="00E563AF" w:rsidRDefault="00E563AF" w:rsidP="001040A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63538A" w:rsidRPr="00313021" w:rsidRDefault="0063538A" w:rsidP="0063538A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313021">
        <w:rPr>
          <w:rFonts w:eastAsia="바탕"/>
          <w:b/>
          <w:sz w:val="22"/>
          <w:szCs w:val="22"/>
          <w:lang w:eastAsia="ko-KR"/>
        </w:rPr>
        <w:t>Proposal #2: Consider configuration of unaligned FFP</w:t>
      </w:r>
      <w:r w:rsidR="00313021" w:rsidRPr="00313021">
        <w:rPr>
          <w:rFonts w:eastAsia="바탕"/>
          <w:b/>
          <w:sz w:val="22"/>
          <w:szCs w:val="22"/>
          <w:lang w:eastAsia="ko-KR"/>
        </w:rPr>
        <w:t xml:space="preserve"> timing </w:t>
      </w:r>
      <w:r w:rsidRPr="00313021">
        <w:rPr>
          <w:rFonts w:eastAsia="바탕"/>
          <w:b/>
          <w:sz w:val="22"/>
          <w:szCs w:val="22"/>
          <w:lang w:eastAsia="ko-KR"/>
        </w:rPr>
        <w:t xml:space="preserve">between </w:t>
      </w:r>
      <w:r w:rsidR="00313021" w:rsidRPr="00313021">
        <w:rPr>
          <w:rFonts w:eastAsia="바탕"/>
          <w:b/>
          <w:sz w:val="22"/>
          <w:szCs w:val="22"/>
          <w:lang w:eastAsia="ko-KR"/>
        </w:rPr>
        <w:t xml:space="preserve">the FFP stating with </w:t>
      </w:r>
      <w:r w:rsidRPr="00313021">
        <w:rPr>
          <w:rFonts w:eastAsia="바탕"/>
          <w:b/>
          <w:sz w:val="22"/>
          <w:szCs w:val="22"/>
          <w:lang w:eastAsia="ko-KR"/>
        </w:rPr>
        <w:t>gNB</w:t>
      </w:r>
      <w:r w:rsidR="00313021" w:rsidRPr="00313021">
        <w:rPr>
          <w:rFonts w:eastAsia="바탕"/>
          <w:b/>
          <w:sz w:val="22"/>
          <w:szCs w:val="22"/>
          <w:lang w:eastAsia="ko-KR"/>
        </w:rPr>
        <w:t>-initiated COT</w:t>
      </w:r>
      <w:r w:rsidRPr="00313021">
        <w:rPr>
          <w:rFonts w:eastAsia="바탕"/>
          <w:b/>
          <w:sz w:val="22"/>
          <w:szCs w:val="22"/>
          <w:lang w:eastAsia="ko-KR"/>
        </w:rPr>
        <w:t xml:space="preserve"> and </w:t>
      </w:r>
      <w:r w:rsidR="00313021" w:rsidRPr="00313021">
        <w:rPr>
          <w:rFonts w:eastAsia="바탕"/>
          <w:b/>
          <w:sz w:val="22"/>
          <w:szCs w:val="22"/>
          <w:lang w:eastAsia="ko-KR"/>
        </w:rPr>
        <w:t xml:space="preserve">the FFP starting with </w:t>
      </w:r>
      <w:r w:rsidRPr="00313021">
        <w:rPr>
          <w:rFonts w:eastAsia="바탕"/>
          <w:b/>
          <w:sz w:val="22"/>
          <w:szCs w:val="22"/>
          <w:lang w:eastAsia="ko-KR"/>
        </w:rPr>
        <w:t>UE</w:t>
      </w:r>
      <w:r w:rsidR="00313021" w:rsidRPr="00313021">
        <w:rPr>
          <w:rFonts w:eastAsia="바탕"/>
          <w:b/>
          <w:sz w:val="22"/>
          <w:szCs w:val="22"/>
          <w:lang w:eastAsia="ko-KR"/>
        </w:rPr>
        <w:t>-initiated COT.</w:t>
      </w:r>
    </w:p>
    <w:p w:rsidR="0063538A" w:rsidRDefault="0063538A" w:rsidP="001040A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E563AF" w:rsidRPr="00081CB3" w:rsidRDefault="00E563AF" w:rsidP="00E563AF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 xml:space="preserve">Indication to allow UE-initiated COT </w:t>
      </w:r>
      <w:r w:rsidR="0099325A">
        <w:rPr>
          <w:rFonts w:eastAsia="바탕"/>
          <w:b/>
          <w:sz w:val="24"/>
          <w:szCs w:val="24"/>
          <w:lang w:eastAsia="ko-KR"/>
        </w:rPr>
        <w:t>for</w:t>
      </w:r>
      <w:r>
        <w:rPr>
          <w:rFonts w:eastAsia="바탕"/>
          <w:b/>
          <w:sz w:val="24"/>
          <w:szCs w:val="24"/>
          <w:lang w:eastAsia="ko-KR"/>
        </w:rPr>
        <w:t xml:space="preserve"> the next FFP</w:t>
      </w:r>
    </w:p>
    <w:p w:rsidR="00DC00A9" w:rsidRPr="00DC00A9" w:rsidRDefault="0099325A" w:rsidP="001040A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Another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possibility to support gNB-controlled</w:t>
      </w:r>
      <w:r w:rsidRPr="0099325A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UE-initiated COT could be to indicate dynamically (in the current FFP) whether to allow making </w:t>
      </w:r>
      <w:r w:rsidR="00DC00A9">
        <w:rPr>
          <w:rFonts w:eastAsia="바탕"/>
          <w:sz w:val="22"/>
          <w:szCs w:val="22"/>
          <w:lang w:eastAsia="ko-KR"/>
        </w:rPr>
        <w:t>UE-initiated COT</w:t>
      </w:r>
      <w:r>
        <w:rPr>
          <w:rFonts w:eastAsia="바탕"/>
          <w:sz w:val="22"/>
          <w:szCs w:val="22"/>
          <w:lang w:eastAsia="ko-KR"/>
        </w:rPr>
        <w:t xml:space="preserve"> for the next FFP, based on the transmission of an UE-common DCI like the SFI signalling.</w:t>
      </w:r>
      <w:r w:rsidR="00313021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In this case, if gNB indicates that making UE-initiated COT for the next FFP is allowed for UEs, the UEs could try to do LBT </w:t>
      </w:r>
      <w:r w:rsidR="00DC00A9">
        <w:rPr>
          <w:rFonts w:eastAsia="바탕"/>
          <w:sz w:val="22"/>
          <w:szCs w:val="22"/>
          <w:lang w:eastAsia="ko-KR"/>
        </w:rPr>
        <w:t xml:space="preserve">and make the UE-initiated COT (then start the FFP with UL transmission) if the LBT is successful. For the above, the UE-common DCI used for the indication of UE-initiated COT could either explicitly indicate whether or not to allow UE-initiated COT for the next FFP, or implicitly indicate by allocating UL resource </w:t>
      </w:r>
      <w:r w:rsidR="0063538A">
        <w:rPr>
          <w:rFonts w:eastAsia="바탕"/>
          <w:sz w:val="22"/>
          <w:szCs w:val="22"/>
          <w:lang w:eastAsia="ko-KR"/>
        </w:rPr>
        <w:t xml:space="preserve">at the beginning of FFP or by not cancelling pre-configured UL resource at the beginning of FFP. </w:t>
      </w:r>
    </w:p>
    <w:p w:rsidR="00491BCA" w:rsidRPr="001040A0" w:rsidRDefault="00491BCA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313021" w:rsidRPr="00313021" w:rsidRDefault="00313021" w:rsidP="0031302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313021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313021">
        <w:rPr>
          <w:rFonts w:eastAsia="바탕"/>
          <w:b/>
          <w:sz w:val="22"/>
          <w:szCs w:val="22"/>
          <w:lang w:eastAsia="ko-KR"/>
        </w:rPr>
        <w:t xml:space="preserve">: Consider </w:t>
      </w:r>
      <w:r>
        <w:rPr>
          <w:rFonts w:eastAsia="바탕"/>
          <w:b/>
          <w:sz w:val="22"/>
          <w:szCs w:val="22"/>
          <w:lang w:eastAsia="ko-KR"/>
        </w:rPr>
        <w:t>dynamic indication</w:t>
      </w:r>
      <w:r w:rsidRPr="00313021">
        <w:rPr>
          <w:rFonts w:eastAsia="바탕"/>
          <w:b/>
          <w:sz w:val="22"/>
          <w:szCs w:val="22"/>
          <w:lang w:eastAsia="ko-KR"/>
        </w:rPr>
        <w:t xml:space="preserve"> of </w:t>
      </w:r>
      <w:r>
        <w:rPr>
          <w:rFonts w:eastAsia="바탕"/>
          <w:b/>
          <w:sz w:val="22"/>
          <w:szCs w:val="22"/>
          <w:lang w:eastAsia="ko-KR"/>
        </w:rPr>
        <w:t>whether to allow UE-initiated COT for the next FFP, based on the transmission of an UE-common DCI</w:t>
      </w:r>
      <w:r w:rsidRPr="00313021">
        <w:rPr>
          <w:rFonts w:eastAsia="바탕"/>
          <w:b/>
          <w:sz w:val="22"/>
          <w:szCs w:val="22"/>
          <w:lang w:eastAsia="ko-KR"/>
        </w:rPr>
        <w:t>.</w:t>
      </w:r>
    </w:p>
    <w:p w:rsidR="00A14D66" w:rsidRPr="00A14D66" w:rsidRDefault="00A14D66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x-none" w:eastAsia="ko-KR"/>
        </w:rPr>
      </w:pPr>
    </w:p>
    <w:p w:rsidR="00511A0E" w:rsidRPr="002A64B0" w:rsidRDefault="00491BCA" w:rsidP="00511A0E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 w:rsidRPr="002A64B0">
        <w:rPr>
          <w:rFonts w:eastAsia="바탕" w:cs="Arial"/>
          <w:b/>
          <w:lang w:eastAsia="ko-KR"/>
        </w:rPr>
        <w:t>Harmonization of CG features in Rel-16 NR-U and URLLC</w:t>
      </w:r>
    </w:p>
    <w:p w:rsidR="00C84ADC" w:rsidRDefault="00C84ADC" w:rsidP="007576B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Rel-16,</w:t>
      </w:r>
      <w:r w:rsidR="00ED3A07">
        <w:rPr>
          <w:rFonts w:eastAsia="바탕"/>
          <w:sz w:val="22"/>
          <w:szCs w:val="22"/>
          <w:lang w:eastAsia="ko-KR"/>
        </w:rPr>
        <w:t xml:space="preserve"> configured grant for NR URLLC</w:t>
      </w:r>
      <w:r>
        <w:rPr>
          <w:rFonts w:eastAsia="바탕" w:hint="eastAsia"/>
          <w:sz w:val="22"/>
          <w:szCs w:val="22"/>
          <w:lang w:eastAsia="ko-KR"/>
        </w:rPr>
        <w:t xml:space="preserve"> and NR-U has </w:t>
      </w:r>
      <w:r>
        <w:rPr>
          <w:rFonts w:eastAsia="바탕"/>
          <w:sz w:val="22"/>
          <w:szCs w:val="22"/>
          <w:lang w:eastAsia="ko-KR"/>
        </w:rPr>
        <w:t>been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ED3A07">
        <w:rPr>
          <w:rFonts w:eastAsia="바탕"/>
          <w:sz w:val="22"/>
          <w:szCs w:val="22"/>
          <w:lang w:eastAsia="ko-KR"/>
        </w:rPr>
        <w:t xml:space="preserve">developed in different ways. </w:t>
      </w:r>
      <w:r w:rsidR="007576B4">
        <w:rPr>
          <w:rFonts w:eastAsia="바탕"/>
          <w:sz w:val="22"/>
          <w:szCs w:val="22"/>
          <w:lang w:eastAsia="ko-KR"/>
        </w:rPr>
        <w:t xml:space="preserve">Configured grant in NR-U has </w:t>
      </w:r>
      <w:r w:rsidR="00E178B8">
        <w:rPr>
          <w:rFonts w:eastAsia="바탕"/>
          <w:sz w:val="22"/>
          <w:szCs w:val="22"/>
          <w:lang w:eastAsia="ko-KR"/>
        </w:rPr>
        <w:t>differences</w:t>
      </w:r>
      <w:r w:rsidR="007576B4">
        <w:rPr>
          <w:rFonts w:eastAsia="바탕"/>
          <w:sz w:val="22"/>
          <w:szCs w:val="22"/>
          <w:lang w:eastAsia="ko-KR"/>
        </w:rPr>
        <w:t xml:space="preserve"> from configured grant in URLLC in following two aspects: (1) </w:t>
      </w:r>
      <w:r w:rsidR="002A64B0">
        <w:rPr>
          <w:rFonts w:eastAsia="바탕" w:hint="eastAsia"/>
          <w:sz w:val="22"/>
          <w:szCs w:val="22"/>
          <w:lang w:eastAsia="ko-KR"/>
        </w:rPr>
        <w:t>d</w:t>
      </w:r>
      <w:r w:rsidR="007576B4">
        <w:rPr>
          <w:rFonts w:eastAsia="바탕"/>
          <w:sz w:val="22"/>
          <w:szCs w:val="22"/>
          <w:lang w:eastAsia="ko-KR"/>
        </w:rPr>
        <w:t>etermin</w:t>
      </w:r>
      <w:r w:rsidR="002A64B0">
        <w:rPr>
          <w:rFonts w:eastAsia="바탕"/>
          <w:sz w:val="22"/>
          <w:szCs w:val="22"/>
          <w:lang w:eastAsia="ko-KR"/>
        </w:rPr>
        <w:t>ation of</w:t>
      </w:r>
      <w:r w:rsidR="007576B4">
        <w:rPr>
          <w:rFonts w:eastAsia="바탕"/>
          <w:sz w:val="22"/>
          <w:szCs w:val="22"/>
          <w:lang w:eastAsia="ko-KR"/>
        </w:rPr>
        <w:t xml:space="preserve"> HARQ process ID and (2) </w:t>
      </w:r>
      <w:r w:rsidR="002A64B0">
        <w:rPr>
          <w:rFonts w:eastAsia="바탕"/>
          <w:sz w:val="22"/>
          <w:szCs w:val="22"/>
          <w:lang w:eastAsia="ko-KR"/>
        </w:rPr>
        <w:t xml:space="preserve">PUSCH </w:t>
      </w:r>
      <w:r w:rsidR="007576B4">
        <w:rPr>
          <w:rFonts w:eastAsia="바탕"/>
          <w:sz w:val="22"/>
          <w:szCs w:val="22"/>
          <w:lang w:eastAsia="ko-KR"/>
        </w:rPr>
        <w:t xml:space="preserve">resource allocation method. </w:t>
      </w:r>
    </w:p>
    <w:p w:rsidR="002A64B0" w:rsidRDefault="002A64B0" w:rsidP="007576B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7576B4" w:rsidRPr="00081CB3" w:rsidRDefault="002A64B0" w:rsidP="007576B4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D</w:t>
      </w:r>
      <w:r w:rsidR="007576B4" w:rsidRPr="007576B4">
        <w:rPr>
          <w:rFonts w:eastAsia="바탕"/>
          <w:b/>
          <w:sz w:val="24"/>
          <w:szCs w:val="24"/>
          <w:lang w:eastAsia="ko-KR"/>
        </w:rPr>
        <w:t>etermin</w:t>
      </w:r>
      <w:r>
        <w:rPr>
          <w:rFonts w:eastAsia="바탕"/>
          <w:b/>
          <w:sz w:val="24"/>
          <w:szCs w:val="24"/>
          <w:lang w:eastAsia="ko-KR"/>
        </w:rPr>
        <w:t>ation of</w:t>
      </w:r>
      <w:r w:rsidR="007576B4" w:rsidRPr="007576B4">
        <w:rPr>
          <w:rFonts w:eastAsia="바탕"/>
          <w:b/>
          <w:sz w:val="24"/>
          <w:szCs w:val="24"/>
          <w:lang w:eastAsia="ko-KR"/>
        </w:rPr>
        <w:t xml:space="preserve"> HARQ process ID</w:t>
      </w:r>
    </w:p>
    <w:p w:rsidR="007576B4" w:rsidRDefault="007576B4" w:rsidP="00E87F2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NR-U </w:t>
      </w:r>
      <w:r w:rsidR="00E178B8">
        <w:rPr>
          <w:rFonts w:eastAsia="바탕"/>
          <w:sz w:val="22"/>
          <w:szCs w:val="22"/>
          <w:lang w:eastAsia="ko-KR"/>
        </w:rPr>
        <w:t xml:space="preserve">specification </w:t>
      </w:r>
      <w:r>
        <w:rPr>
          <w:rFonts w:eastAsia="바탕" w:hint="eastAsia"/>
          <w:sz w:val="22"/>
          <w:szCs w:val="22"/>
          <w:lang w:eastAsia="ko-KR"/>
        </w:rPr>
        <w:t xml:space="preserve">uses CG-UCI for configured grant PUSCH. </w:t>
      </w:r>
      <w:r>
        <w:rPr>
          <w:rFonts w:eastAsia="바탕"/>
          <w:sz w:val="22"/>
          <w:szCs w:val="22"/>
          <w:lang w:eastAsia="ko-KR"/>
        </w:rPr>
        <w:t>UE can selects HARQ process ID, RV and NDI</w:t>
      </w:r>
      <w:r w:rsidR="00E87F25">
        <w:rPr>
          <w:rFonts w:eastAsia="바탕"/>
          <w:sz w:val="22"/>
          <w:szCs w:val="22"/>
          <w:lang w:eastAsia="ko-KR"/>
        </w:rPr>
        <w:t xml:space="preserve"> itself</w:t>
      </w:r>
      <w:r>
        <w:rPr>
          <w:rFonts w:eastAsia="바탕"/>
          <w:sz w:val="22"/>
          <w:szCs w:val="22"/>
          <w:lang w:eastAsia="ko-KR"/>
        </w:rPr>
        <w:t xml:space="preserve"> for </w:t>
      </w:r>
      <w:r w:rsidR="00E87F25">
        <w:rPr>
          <w:rFonts w:eastAsia="바탕"/>
          <w:sz w:val="22"/>
          <w:szCs w:val="22"/>
          <w:lang w:eastAsia="ko-KR"/>
        </w:rPr>
        <w:t xml:space="preserve">its configured grant PUSCH transmission. On the other hands, </w:t>
      </w:r>
      <w:r w:rsidR="00E178B8">
        <w:rPr>
          <w:rFonts w:eastAsia="바탕"/>
          <w:sz w:val="22"/>
          <w:szCs w:val="22"/>
          <w:lang w:eastAsia="ko-KR"/>
        </w:rPr>
        <w:t xml:space="preserve">NR </w:t>
      </w:r>
      <w:r w:rsidR="00E87F25">
        <w:rPr>
          <w:rFonts w:eastAsia="바탕"/>
          <w:sz w:val="22"/>
          <w:szCs w:val="22"/>
          <w:lang w:eastAsia="ko-KR"/>
        </w:rPr>
        <w:t xml:space="preserve">URLLC configured grant has an equation for </w:t>
      </w:r>
      <w:r w:rsidR="002A64B0">
        <w:rPr>
          <w:rFonts w:eastAsia="바탕"/>
          <w:sz w:val="22"/>
          <w:szCs w:val="22"/>
          <w:lang w:eastAsia="ko-KR"/>
        </w:rPr>
        <w:t xml:space="preserve">determining </w:t>
      </w:r>
      <w:r w:rsidR="00E87F25">
        <w:rPr>
          <w:rFonts w:eastAsia="바탕"/>
          <w:sz w:val="22"/>
          <w:szCs w:val="22"/>
          <w:lang w:eastAsia="ko-KR"/>
        </w:rPr>
        <w:t xml:space="preserve">a HARQ process ID for a period. Thus, </w:t>
      </w:r>
      <w:r w:rsidR="002A64B0">
        <w:rPr>
          <w:rFonts w:eastAsia="바탕"/>
          <w:sz w:val="22"/>
          <w:szCs w:val="22"/>
          <w:lang w:eastAsia="ko-KR"/>
        </w:rPr>
        <w:t xml:space="preserve">a </w:t>
      </w:r>
      <w:r w:rsidR="00E178B8">
        <w:rPr>
          <w:rFonts w:eastAsia="바탕"/>
          <w:sz w:val="22"/>
          <w:szCs w:val="22"/>
          <w:lang w:eastAsia="ko-KR"/>
        </w:rPr>
        <w:t xml:space="preserve">difference in this aspect is that NR </w:t>
      </w:r>
      <w:r w:rsidR="00E87F25">
        <w:rPr>
          <w:rFonts w:eastAsia="바탕"/>
          <w:sz w:val="22"/>
          <w:szCs w:val="22"/>
          <w:lang w:eastAsia="ko-KR"/>
        </w:rPr>
        <w:t>URLLC configured grant only support single TB per a period and doesn’t support autonomous retransmission</w:t>
      </w:r>
      <w:r w:rsidR="002A64B0">
        <w:rPr>
          <w:rFonts w:eastAsia="바탕"/>
          <w:sz w:val="22"/>
          <w:szCs w:val="22"/>
          <w:lang w:eastAsia="ko-KR"/>
        </w:rPr>
        <w:t xml:space="preserve"> with configured grant</w:t>
      </w:r>
      <w:r w:rsidR="00E87F25">
        <w:rPr>
          <w:rFonts w:eastAsia="바탕"/>
          <w:sz w:val="22"/>
          <w:szCs w:val="22"/>
          <w:lang w:eastAsia="ko-KR"/>
        </w:rPr>
        <w:t xml:space="preserve">. </w:t>
      </w:r>
    </w:p>
    <w:p w:rsidR="00E87F25" w:rsidRDefault="00E87F25" w:rsidP="00E87F2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Those differences come from CG-UCI. However, CG-UCI has some drawb</w:t>
      </w:r>
      <w:r w:rsidR="00E178B8">
        <w:rPr>
          <w:rFonts w:eastAsia="바탕"/>
          <w:sz w:val="22"/>
          <w:szCs w:val="22"/>
          <w:lang w:eastAsia="ko-KR"/>
        </w:rPr>
        <w:t>acks in terms of reliability</w:t>
      </w:r>
      <w:r>
        <w:rPr>
          <w:rFonts w:eastAsia="바탕"/>
          <w:sz w:val="22"/>
          <w:szCs w:val="22"/>
          <w:lang w:eastAsia="ko-KR"/>
        </w:rPr>
        <w:t xml:space="preserve">. For URLLC services, </w:t>
      </w:r>
      <w:r w:rsidR="002A64B0">
        <w:rPr>
          <w:rFonts w:eastAsia="바탕"/>
          <w:sz w:val="22"/>
          <w:szCs w:val="22"/>
          <w:lang w:eastAsia="ko-KR"/>
        </w:rPr>
        <w:t>each of</w:t>
      </w:r>
      <w:r w:rsidR="002A64B0" w:rsidRPr="00E87F25">
        <w:rPr>
          <w:rFonts w:eastAsia="바탕"/>
          <w:sz w:val="22"/>
          <w:szCs w:val="22"/>
          <w:lang w:eastAsia="ko-KR"/>
        </w:rPr>
        <w:t xml:space="preserve"> </w:t>
      </w:r>
      <w:r w:rsidR="002A64B0">
        <w:rPr>
          <w:rFonts w:eastAsia="바탕"/>
          <w:sz w:val="22"/>
          <w:szCs w:val="22"/>
          <w:lang w:eastAsia="ko-KR"/>
        </w:rPr>
        <w:t xml:space="preserve">the </w:t>
      </w:r>
      <w:r w:rsidRPr="00E87F25">
        <w:rPr>
          <w:rFonts w:eastAsia="바탕"/>
          <w:sz w:val="22"/>
          <w:szCs w:val="22"/>
          <w:lang w:eastAsia="ko-KR"/>
        </w:rPr>
        <w:t>signals</w:t>
      </w:r>
      <w:r>
        <w:rPr>
          <w:rFonts w:eastAsia="바탕"/>
          <w:sz w:val="22"/>
          <w:szCs w:val="22"/>
          <w:lang w:eastAsia="ko-KR"/>
        </w:rPr>
        <w:t xml:space="preserve"> involving </w:t>
      </w:r>
      <w:r w:rsidR="002A64B0">
        <w:rPr>
          <w:rFonts w:eastAsia="바탕"/>
          <w:sz w:val="22"/>
          <w:szCs w:val="22"/>
          <w:lang w:eastAsia="ko-KR"/>
        </w:rPr>
        <w:t xml:space="preserve">a </w:t>
      </w:r>
      <w:r>
        <w:rPr>
          <w:rFonts w:eastAsia="바탕"/>
          <w:sz w:val="22"/>
          <w:szCs w:val="22"/>
          <w:lang w:eastAsia="ko-KR"/>
        </w:rPr>
        <w:t>communication</w:t>
      </w:r>
      <w:r w:rsidRPr="00E87F25">
        <w:rPr>
          <w:rFonts w:eastAsia="바탕"/>
          <w:sz w:val="22"/>
          <w:szCs w:val="22"/>
          <w:lang w:eastAsia="ko-KR"/>
        </w:rPr>
        <w:t xml:space="preserve"> must meet </w:t>
      </w:r>
      <w:r>
        <w:rPr>
          <w:rFonts w:eastAsia="바탕"/>
          <w:sz w:val="22"/>
          <w:szCs w:val="22"/>
          <w:lang w:eastAsia="ko-KR"/>
        </w:rPr>
        <w:t>reliability requirement</w:t>
      </w:r>
      <w:r w:rsidR="00463BF5">
        <w:rPr>
          <w:rFonts w:eastAsia="바탕"/>
          <w:sz w:val="22"/>
          <w:szCs w:val="22"/>
          <w:lang w:eastAsia="ko-KR"/>
        </w:rPr>
        <w:t xml:space="preserve"> individually</w:t>
      </w:r>
      <w:r>
        <w:rPr>
          <w:rFonts w:eastAsia="바탕"/>
          <w:sz w:val="22"/>
          <w:szCs w:val="22"/>
          <w:lang w:eastAsia="ko-KR"/>
        </w:rPr>
        <w:t xml:space="preserve"> to achieve overall reliability requirement</w:t>
      </w:r>
      <w:r w:rsidR="00463BF5">
        <w:rPr>
          <w:rFonts w:eastAsia="바탕"/>
          <w:sz w:val="22"/>
          <w:szCs w:val="22"/>
          <w:lang w:eastAsia="ko-KR"/>
        </w:rPr>
        <w:t xml:space="preserve"> for URLLC</w:t>
      </w:r>
      <w:r>
        <w:rPr>
          <w:rFonts w:eastAsia="바탕"/>
          <w:sz w:val="22"/>
          <w:szCs w:val="22"/>
          <w:lang w:eastAsia="ko-KR"/>
        </w:rPr>
        <w:t xml:space="preserve">. Since CG-UCI should be encoded separately from UL-SCH, it could be reliability bottleneck. In addition, </w:t>
      </w:r>
      <w:r w:rsidR="00463BF5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/>
          <w:sz w:val="22"/>
          <w:szCs w:val="22"/>
          <w:lang w:eastAsia="ko-KR"/>
        </w:rPr>
        <w:t xml:space="preserve">CG-UCI </w:t>
      </w:r>
      <w:r w:rsidR="00463BF5">
        <w:rPr>
          <w:rFonts w:eastAsia="바탕"/>
          <w:sz w:val="22"/>
          <w:szCs w:val="22"/>
          <w:lang w:eastAsia="ko-KR"/>
        </w:rPr>
        <w:t xml:space="preserve">would </w:t>
      </w:r>
      <w:r>
        <w:rPr>
          <w:rFonts w:eastAsia="바탕"/>
          <w:sz w:val="22"/>
          <w:szCs w:val="22"/>
          <w:lang w:eastAsia="ko-KR"/>
        </w:rPr>
        <w:t xml:space="preserve">consume </w:t>
      </w:r>
      <w:r w:rsidR="00463BF5">
        <w:rPr>
          <w:rFonts w:eastAsia="바탕"/>
          <w:sz w:val="22"/>
          <w:szCs w:val="22"/>
          <w:lang w:eastAsia="ko-KR"/>
        </w:rPr>
        <w:t>the REs</w:t>
      </w:r>
      <w:r>
        <w:rPr>
          <w:rFonts w:eastAsia="바탕"/>
          <w:sz w:val="22"/>
          <w:szCs w:val="22"/>
          <w:lang w:eastAsia="ko-KR"/>
        </w:rPr>
        <w:t xml:space="preserve"> for </w:t>
      </w:r>
      <w:r w:rsidR="00463BF5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/>
          <w:sz w:val="22"/>
          <w:szCs w:val="22"/>
          <w:lang w:eastAsia="ko-KR"/>
        </w:rPr>
        <w:t xml:space="preserve">UL-SCH, so that degrades UL-SCH reliability. </w:t>
      </w:r>
      <w:r w:rsidR="003E44D1">
        <w:rPr>
          <w:rFonts w:eastAsia="바탕"/>
          <w:sz w:val="22"/>
          <w:szCs w:val="22"/>
          <w:lang w:eastAsia="ko-KR"/>
        </w:rPr>
        <w:t xml:space="preserve">From </w:t>
      </w:r>
      <w:r>
        <w:rPr>
          <w:rFonts w:eastAsia="바탕"/>
          <w:sz w:val="22"/>
          <w:szCs w:val="22"/>
          <w:lang w:eastAsia="ko-KR"/>
        </w:rPr>
        <w:t xml:space="preserve">those point of view, it can be considered to support </w:t>
      </w:r>
      <w:r w:rsidR="00A16F8F">
        <w:rPr>
          <w:rFonts w:eastAsia="바탕"/>
          <w:sz w:val="22"/>
          <w:szCs w:val="22"/>
          <w:lang w:eastAsia="ko-KR"/>
        </w:rPr>
        <w:t>multiple TB transmission per period and autonomous retransmission</w:t>
      </w:r>
      <w:r w:rsidR="00463BF5">
        <w:rPr>
          <w:rFonts w:eastAsia="바탕"/>
          <w:sz w:val="22"/>
          <w:szCs w:val="22"/>
          <w:lang w:eastAsia="ko-KR"/>
        </w:rPr>
        <w:t xml:space="preserve"> (based on NR-U CG resource)</w:t>
      </w:r>
      <w:r w:rsidR="00A16F8F">
        <w:rPr>
          <w:rFonts w:eastAsia="바탕"/>
          <w:sz w:val="22"/>
          <w:szCs w:val="22"/>
          <w:lang w:eastAsia="ko-KR"/>
        </w:rPr>
        <w:t>, without CG-UCI</w:t>
      </w:r>
      <w:r w:rsidR="003E44D1">
        <w:rPr>
          <w:rFonts w:eastAsia="바탕"/>
          <w:sz w:val="22"/>
          <w:szCs w:val="22"/>
          <w:lang w:eastAsia="ko-KR"/>
        </w:rPr>
        <w:t xml:space="preserve"> at all or with small CG-UCI overhead</w:t>
      </w:r>
      <w:r w:rsidR="00A16F8F">
        <w:rPr>
          <w:rFonts w:eastAsia="바탕"/>
          <w:sz w:val="22"/>
          <w:szCs w:val="22"/>
          <w:lang w:eastAsia="ko-KR"/>
        </w:rPr>
        <w:t>.</w:t>
      </w:r>
      <w:r w:rsidR="007013DC">
        <w:rPr>
          <w:rFonts w:eastAsia="바탕"/>
          <w:sz w:val="22"/>
          <w:szCs w:val="22"/>
          <w:lang w:eastAsia="ko-KR"/>
        </w:rPr>
        <w:t xml:space="preserve"> To support multiple TB transmission with</w:t>
      </w:r>
      <w:r w:rsidR="003E44D1">
        <w:rPr>
          <w:rFonts w:eastAsia="바탕"/>
          <w:sz w:val="22"/>
          <w:szCs w:val="22"/>
          <w:lang w:eastAsia="ko-KR"/>
        </w:rPr>
        <w:t xml:space="preserve"> this consideration</w:t>
      </w:r>
      <w:r w:rsidR="007013DC">
        <w:rPr>
          <w:rFonts w:eastAsia="바탕"/>
          <w:sz w:val="22"/>
          <w:szCs w:val="22"/>
          <w:lang w:eastAsia="ko-KR"/>
        </w:rPr>
        <w:t xml:space="preserve">, it would be necessary to specify new </w:t>
      </w:r>
      <w:r w:rsidR="003E44D1">
        <w:rPr>
          <w:rFonts w:eastAsia="바탕"/>
          <w:sz w:val="22"/>
          <w:szCs w:val="22"/>
          <w:lang w:eastAsia="ko-KR"/>
        </w:rPr>
        <w:t xml:space="preserve">equation to determine </w:t>
      </w:r>
      <w:r w:rsidR="007013DC">
        <w:rPr>
          <w:rFonts w:eastAsia="바탕"/>
          <w:sz w:val="22"/>
          <w:szCs w:val="22"/>
          <w:lang w:eastAsia="ko-KR"/>
        </w:rPr>
        <w:t xml:space="preserve">HARQ process ID suitable for NR-U configured grant. </w:t>
      </w:r>
      <w:r w:rsidR="003E44D1">
        <w:rPr>
          <w:rFonts w:eastAsia="바탕"/>
          <w:sz w:val="22"/>
          <w:szCs w:val="22"/>
          <w:lang w:eastAsia="ko-KR"/>
        </w:rPr>
        <w:t xml:space="preserve">On top of that, to </w:t>
      </w:r>
      <w:r w:rsidR="007013DC">
        <w:rPr>
          <w:rFonts w:eastAsia="바탕"/>
          <w:sz w:val="22"/>
          <w:szCs w:val="22"/>
          <w:lang w:eastAsia="ko-KR"/>
        </w:rPr>
        <w:t xml:space="preserve">facilitate autonomous retransmission, it is required to </w:t>
      </w:r>
      <w:r w:rsidR="003E44D1">
        <w:rPr>
          <w:rFonts w:eastAsia="바탕"/>
          <w:sz w:val="22"/>
          <w:szCs w:val="22"/>
          <w:lang w:eastAsia="ko-KR"/>
        </w:rPr>
        <w:t xml:space="preserve">consider whether/how to </w:t>
      </w:r>
      <w:r w:rsidR="007013DC">
        <w:rPr>
          <w:rFonts w:eastAsia="바탕"/>
          <w:sz w:val="22"/>
          <w:szCs w:val="22"/>
          <w:lang w:eastAsia="ko-KR"/>
        </w:rPr>
        <w:t>indicate NDI from UE</w:t>
      </w:r>
      <w:r w:rsidR="003E44D1">
        <w:rPr>
          <w:rFonts w:eastAsia="바탕"/>
          <w:sz w:val="22"/>
          <w:szCs w:val="22"/>
          <w:lang w:eastAsia="ko-KR"/>
        </w:rPr>
        <w:t xml:space="preserve"> to gNB for a configured grant transmission</w:t>
      </w:r>
      <w:r w:rsidR="007013DC">
        <w:rPr>
          <w:rFonts w:eastAsia="바탕"/>
          <w:sz w:val="22"/>
          <w:szCs w:val="22"/>
          <w:lang w:eastAsia="ko-KR"/>
        </w:rPr>
        <w:t>.</w:t>
      </w:r>
    </w:p>
    <w:p w:rsidR="002A64B0" w:rsidRDefault="002A64B0" w:rsidP="00E87F2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A16F8F" w:rsidRDefault="00A16F8F" w:rsidP="00A16F8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313021">
        <w:rPr>
          <w:rFonts w:eastAsia="바탕"/>
          <w:b/>
          <w:sz w:val="22"/>
          <w:szCs w:val="22"/>
          <w:lang w:eastAsia="ko-KR"/>
        </w:rPr>
        <w:lastRenderedPageBreak/>
        <w:t>Proposal #</w:t>
      </w:r>
      <w:r w:rsidR="000C502E">
        <w:rPr>
          <w:rFonts w:eastAsia="바탕"/>
          <w:b/>
          <w:sz w:val="22"/>
          <w:szCs w:val="22"/>
          <w:lang w:eastAsia="ko-KR"/>
        </w:rPr>
        <w:t>4</w:t>
      </w:r>
      <w:r w:rsidRPr="00313021">
        <w:rPr>
          <w:rFonts w:eastAsia="바탕"/>
          <w:b/>
          <w:sz w:val="22"/>
          <w:szCs w:val="22"/>
          <w:lang w:eastAsia="ko-KR"/>
        </w:rPr>
        <w:t xml:space="preserve">: Consider </w:t>
      </w:r>
      <w:r>
        <w:rPr>
          <w:rFonts w:eastAsia="바탕"/>
          <w:b/>
          <w:sz w:val="22"/>
          <w:szCs w:val="22"/>
          <w:lang w:eastAsia="ko-KR"/>
        </w:rPr>
        <w:t>new equation for determining HARQ process ID</w:t>
      </w:r>
      <w:r w:rsidR="003E44D1">
        <w:rPr>
          <w:rFonts w:eastAsia="바탕"/>
          <w:b/>
          <w:sz w:val="22"/>
          <w:szCs w:val="22"/>
          <w:lang w:eastAsia="ko-KR"/>
        </w:rPr>
        <w:t xml:space="preserve"> (e.g., based on NR-U CG resource allocation)</w:t>
      </w:r>
      <w:r>
        <w:rPr>
          <w:rFonts w:eastAsia="바탕"/>
          <w:b/>
          <w:sz w:val="22"/>
          <w:szCs w:val="22"/>
          <w:lang w:eastAsia="ko-KR"/>
        </w:rPr>
        <w:t xml:space="preserve"> in order to support </w:t>
      </w:r>
      <w:r w:rsidRPr="00A16F8F">
        <w:rPr>
          <w:rFonts w:eastAsia="바탕"/>
          <w:b/>
          <w:sz w:val="22"/>
          <w:szCs w:val="22"/>
          <w:lang w:eastAsia="ko-KR"/>
        </w:rPr>
        <w:t>multiple TB transmission per period</w:t>
      </w:r>
      <w:r>
        <w:rPr>
          <w:rFonts w:eastAsia="바탕"/>
          <w:b/>
          <w:sz w:val="22"/>
          <w:szCs w:val="22"/>
          <w:lang w:eastAsia="ko-KR"/>
        </w:rPr>
        <w:t>.</w:t>
      </w:r>
    </w:p>
    <w:p w:rsidR="007576B4" w:rsidRDefault="007576B4" w:rsidP="00C84ADC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7576B4" w:rsidRPr="00081CB3" w:rsidRDefault="002A64B0" w:rsidP="007576B4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 xml:space="preserve">PUSCH resource </w:t>
      </w:r>
      <w:r w:rsidR="00A16F8F">
        <w:rPr>
          <w:rFonts w:eastAsia="바탕"/>
          <w:b/>
          <w:sz w:val="24"/>
          <w:szCs w:val="24"/>
          <w:lang w:eastAsia="ko-KR"/>
        </w:rPr>
        <w:t>allocation method</w:t>
      </w:r>
    </w:p>
    <w:p w:rsidR="007576B4" w:rsidRDefault="00A16F8F" w:rsidP="00A16F8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Rel-16 NR URLLC discussion, PUSCH repetition type B has been introduced </w:t>
      </w:r>
      <w:r>
        <w:rPr>
          <w:rFonts w:eastAsia="바탕"/>
          <w:sz w:val="22"/>
          <w:szCs w:val="22"/>
          <w:lang w:eastAsia="ko-KR"/>
        </w:rPr>
        <w:t>for support</w:t>
      </w:r>
      <w:r w:rsidR="003E44D1">
        <w:rPr>
          <w:rFonts w:eastAsia="바탕"/>
          <w:sz w:val="22"/>
          <w:szCs w:val="22"/>
          <w:lang w:eastAsia="ko-KR"/>
        </w:rPr>
        <w:t>ing</w:t>
      </w:r>
      <w:r>
        <w:rPr>
          <w:rFonts w:eastAsia="바탕"/>
          <w:sz w:val="22"/>
          <w:szCs w:val="22"/>
          <w:lang w:eastAsia="ko-KR"/>
        </w:rPr>
        <w:t xml:space="preserve"> flexible resource allocation. As a result, NR URLLC has two parameters meaning the number of repetitions and </w:t>
      </w:r>
      <w:r w:rsidR="003E44D1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/>
          <w:sz w:val="22"/>
          <w:szCs w:val="22"/>
          <w:lang w:eastAsia="ko-KR"/>
        </w:rPr>
        <w:t xml:space="preserve">repetition type. In NR-U, </w:t>
      </w:r>
      <w:r w:rsidR="003E44D1">
        <w:rPr>
          <w:rFonts w:eastAsia="바탕"/>
          <w:sz w:val="22"/>
          <w:szCs w:val="22"/>
          <w:lang w:eastAsia="ko-KR"/>
        </w:rPr>
        <w:t>CG</w:t>
      </w:r>
      <w:r>
        <w:rPr>
          <w:rFonts w:eastAsia="바탕"/>
          <w:sz w:val="22"/>
          <w:szCs w:val="22"/>
          <w:lang w:eastAsia="ko-KR"/>
        </w:rPr>
        <w:t xml:space="preserve"> configuration </w:t>
      </w:r>
      <w:r w:rsidR="000C502E">
        <w:rPr>
          <w:rFonts w:eastAsia="바탕"/>
          <w:sz w:val="22"/>
          <w:szCs w:val="22"/>
          <w:lang w:eastAsia="ko-KR"/>
        </w:rPr>
        <w:t xml:space="preserve">also </w:t>
      </w:r>
      <w:r w:rsidR="000C502E">
        <w:rPr>
          <w:rFonts w:eastAsia="바탕" w:hint="eastAsia"/>
          <w:sz w:val="22"/>
          <w:szCs w:val="22"/>
          <w:lang w:eastAsia="ko-KR"/>
        </w:rPr>
        <w:t>ha</w:t>
      </w:r>
      <w:r w:rsidR="000C502E">
        <w:rPr>
          <w:rFonts w:eastAsia="바탕"/>
          <w:sz w:val="22"/>
          <w:szCs w:val="22"/>
          <w:lang w:eastAsia="ko-KR"/>
        </w:rPr>
        <w:t>s the number of repetitions parameter for determin</w:t>
      </w:r>
      <w:r w:rsidR="003E44D1">
        <w:rPr>
          <w:rFonts w:eastAsia="바탕"/>
          <w:sz w:val="22"/>
          <w:szCs w:val="22"/>
          <w:lang w:eastAsia="ko-KR"/>
        </w:rPr>
        <w:t>ing</w:t>
      </w:r>
      <w:r w:rsidR="000C502E">
        <w:rPr>
          <w:rFonts w:eastAsia="바탕"/>
          <w:sz w:val="22"/>
          <w:szCs w:val="22"/>
          <w:lang w:eastAsia="ko-KR"/>
        </w:rPr>
        <w:t xml:space="preserve"> how many transmission occasions are used for a TB</w:t>
      </w:r>
      <w:r w:rsidR="00AC3E5D">
        <w:rPr>
          <w:rFonts w:eastAsia="바탕"/>
          <w:sz w:val="22"/>
          <w:szCs w:val="22"/>
          <w:lang w:eastAsia="ko-KR"/>
        </w:rPr>
        <w:t>,</w:t>
      </w:r>
      <w:r w:rsidR="000C502E">
        <w:rPr>
          <w:rFonts w:eastAsia="바탕"/>
          <w:sz w:val="22"/>
          <w:szCs w:val="22"/>
          <w:lang w:eastAsia="ko-KR"/>
        </w:rPr>
        <w:t xml:space="preserve"> and separately </w:t>
      </w:r>
      <w:r w:rsidR="000C502E" w:rsidRPr="000C502E">
        <w:rPr>
          <w:rFonts w:eastAsia="바탕"/>
          <w:sz w:val="22"/>
          <w:szCs w:val="22"/>
          <w:lang w:eastAsia="ko-KR"/>
        </w:rPr>
        <w:t>has two parame</w:t>
      </w:r>
      <w:r w:rsidR="000C502E">
        <w:rPr>
          <w:rFonts w:eastAsia="바탕"/>
          <w:sz w:val="22"/>
          <w:szCs w:val="22"/>
          <w:lang w:eastAsia="ko-KR"/>
        </w:rPr>
        <w:t>ters for resource allocation</w:t>
      </w:r>
      <w:r w:rsidR="00AC3E5D">
        <w:rPr>
          <w:rFonts w:eastAsia="바탕"/>
          <w:sz w:val="22"/>
          <w:szCs w:val="22"/>
          <w:lang w:eastAsia="ko-KR"/>
        </w:rPr>
        <w:t xml:space="preserve"> (one means the number of slot where PUSCH allocated, the other means the number of PUSCH resources in a slot)</w:t>
      </w:r>
      <w:r w:rsidR="000C502E">
        <w:rPr>
          <w:rFonts w:eastAsia="바탕"/>
          <w:sz w:val="22"/>
          <w:szCs w:val="22"/>
          <w:lang w:eastAsia="ko-KR"/>
        </w:rPr>
        <w:t xml:space="preserve">. Up to </w:t>
      </w:r>
      <w:r w:rsidR="00AC3E5D">
        <w:rPr>
          <w:rFonts w:eastAsia="바탕"/>
          <w:sz w:val="22"/>
          <w:szCs w:val="22"/>
          <w:lang w:eastAsia="ko-KR"/>
        </w:rPr>
        <w:t xml:space="preserve">the </w:t>
      </w:r>
      <w:r w:rsidR="000C502E">
        <w:rPr>
          <w:rFonts w:eastAsia="바탕"/>
          <w:sz w:val="22"/>
          <w:szCs w:val="22"/>
          <w:lang w:eastAsia="ko-KR"/>
        </w:rPr>
        <w:t xml:space="preserve">gNB configuration, </w:t>
      </w:r>
      <w:r w:rsidR="00AC3E5D">
        <w:rPr>
          <w:rFonts w:eastAsia="바탕"/>
          <w:sz w:val="22"/>
          <w:szCs w:val="22"/>
          <w:lang w:eastAsia="ko-KR"/>
        </w:rPr>
        <w:t>CG</w:t>
      </w:r>
      <w:r w:rsidR="0098228A">
        <w:rPr>
          <w:rFonts w:eastAsia="바탕"/>
          <w:sz w:val="22"/>
          <w:szCs w:val="22"/>
          <w:lang w:eastAsia="ko-KR"/>
        </w:rPr>
        <w:t xml:space="preserve"> configurations in NR URLLC and NR-U can make equivalent resource allocation</w:t>
      </w:r>
      <w:r w:rsidR="00AC3E5D">
        <w:rPr>
          <w:rFonts w:eastAsia="바탕"/>
          <w:sz w:val="22"/>
          <w:szCs w:val="22"/>
          <w:lang w:eastAsia="ko-KR"/>
        </w:rPr>
        <w:t>.</w:t>
      </w:r>
      <w:r w:rsidR="0098228A">
        <w:rPr>
          <w:rFonts w:eastAsia="바탕"/>
          <w:sz w:val="22"/>
          <w:szCs w:val="22"/>
          <w:lang w:eastAsia="ko-KR"/>
        </w:rPr>
        <w:t xml:space="preserve"> </w:t>
      </w:r>
    </w:p>
    <w:p w:rsidR="0098228A" w:rsidRDefault="0098228A" w:rsidP="00A16F8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easiest way to support both resource allocation is to make a new parameter to select either resource allocation method. However, it is hard to say that it is h</w:t>
      </w:r>
      <w:r w:rsidRPr="0098228A">
        <w:rPr>
          <w:rFonts w:eastAsia="바탕"/>
          <w:sz w:val="22"/>
          <w:szCs w:val="22"/>
          <w:lang w:eastAsia="ko-KR"/>
        </w:rPr>
        <w:t>armonization</w:t>
      </w:r>
      <w:r>
        <w:rPr>
          <w:rFonts w:eastAsia="바탕"/>
          <w:sz w:val="22"/>
          <w:szCs w:val="22"/>
          <w:lang w:eastAsia="ko-KR"/>
        </w:rPr>
        <w:t>. To make</w:t>
      </w:r>
      <w:r w:rsidR="00AC3E5D">
        <w:rPr>
          <w:rFonts w:eastAsia="바탕"/>
          <w:sz w:val="22"/>
          <w:szCs w:val="22"/>
          <w:lang w:eastAsia="ko-KR"/>
        </w:rPr>
        <w:t xml:space="preserve"> single </w:t>
      </w:r>
      <w:r>
        <w:rPr>
          <w:rFonts w:eastAsia="바탕"/>
          <w:sz w:val="22"/>
          <w:szCs w:val="22"/>
          <w:lang w:eastAsia="ko-KR"/>
        </w:rPr>
        <w:t xml:space="preserve">unified method, it can be considered to </w:t>
      </w:r>
      <w:r w:rsidR="000C502E">
        <w:rPr>
          <w:rFonts w:eastAsia="바탕"/>
          <w:sz w:val="22"/>
          <w:szCs w:val="22"/>
          <w:lang w:eastAsia="ko-KR"/>
        </w:rPr>
        <w:t xml:space="preserve">adopt repetition type B to NR-U CG resource allocation. If there is no segmentation of PUSCH, NR-U CG resource allocation is more generalized method to allocate resource. </w:t>
      </w:r>
    </w:p>
    <w:p w:rsidR="002A64B0" w:rsidRDefault="002A64B0" w:rsidP="00A16F8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0C502E" w:rsidRDefault="000C502E" w:rsidP="000C502E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313021">
        <w:rPr>
          <w:rFonts w:eastAsia="바탕"/>
          <w:b/>
          <w:sz w:val="22"/>
          <w:szCs w:val="22"/>
          <w:lang w:eastAsia="ko-KR"/>
        </w:rPr>
        <w:t>Proposal #</w:t>
      </w:r>
      <w:r w:rsidR="00AC3E5D">
        <w:rPr>
          <w:rFonts w:eastAsia="바탕"/>
          <w:b/>
          <w:sz w:val="22"/>
          <w:szCs w:val="22"/>
          <w:lang w:eastAsia="ko-KR"/>
        </w:rPr>
        <w:t>5</w:t>
      </w:r>
      <w:r w:rsidRPr="00313021">
        <w:rPr>
          <w:rFonts w:eastAsia="바탕"/>
          <w:b/>
          <w:sz w:val="22"/>
          <w:szCs w:val="22"/>
          <w:lang w:eastAsia="ko-KR"/>
        </w:rPr>
        <w:t xml:space="preserve">: Consider </w:t>
      </w:r>
      <w:r>
        <w:rPr>
          <w:rFonts w:eastAsia="바탕"/>
          <w:b/>
          <w:sz w:val="22"/>
          <w:szCs w:val="22"/>
          <w:lang w:eastAsia="ko-KR"/>
        </w:rPr>
        <w:t>to adopt PUSCH repetition type B for NR-U CG resource allocation</w:t>
      </w:r>
      <w:r w:rsidR="00AC3E5D">
        <w:rPr>
          <w:rFonts w:eastAsia="바탕"/>
          <w:b/>
          <w:sz w:val="22"/>
          <w:szCs w:val="22"/>
          <w:lang w:eastAsia="ko-KR"/>
        </w:rPr>
        <w:t xml:space="preserve"> to support flexible resource allocation</w:t>
      </w:r>
      <w:r>
        <w:rPr>
          <w:rFonts w:eastAsia="바탕"/>
          <w:b/>
          <w:sz w:val="22"/>
          <w:szCs w:val="22"/>
          <w:lang w:eastAsia="ko-KR"/>
        </w:rPr>
        <w:t xml:space="preserve">. </w:t>
      </w:r>
    </w:p>
    <w:p w:rsidR="002A64B0" w:rsidRDefault="002A64B0" w:rsidP="00322BF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0C502E" w:rsidRDefault="000C502E" w:rsidP="00322BF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If PUSCH repetition type B is used for unlicensed band, the </w:t>
      </w:r>
      <w:r>
        <w:rPr>
          <w:rFonts w:eastAsia="바탕"/>
          <w:sz w:val="22"/>
          <w:szCs w:val="22"/>
          <w:lang w:eastAsia="ko-KR"/>
        </w:rPr>
        <w:t>segmentation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AC3E5D">
        <w:rPr>
          <w:rFonts w:eastAsia="바탕"/>
          <w:sz w:val="22"/>
          <w:szCs w:val="22"/>
          <w:lang w:eastAsia="ko-KR"/>
        </w:rPr>
        <w:t xml:space="preserve">could create symbol gap and then it </w:t>
      </w:r>
      <w:r>
        <w:rPr>
          <w:rFonts w:eastAsia="바탕"/>
          <w:sz w:val="22"/>
          <w:szCs w:val="22"/>
          <w:lang w:eastAsia="ko-KR"/>
        </w:rPr>
        <w:t xml:space="preserve">would trigger LBT/CAP procedure. In </w:t>
      </w:r>
      <w:r w:rsidR="00322BF4">
        <w:rPr>
          <w:rFonts w:eastAsia="바탕"/>
          <w:sz w:val="22"/>
          <w:szCs w:val="22"/>
          <w:lang w:eastAsia="ko-KR"/>
        </w:rPr>
        <w:t xml:space="preserve">most </w:t>
      </w:r>
      <w:r>
        <w:rPr>
          <w:rFonts w:eastAsia="바탕"/>
          <w:sz w:val="22"/>
          <w:szCs w:val="22"/>
          <w:lang w:eastAsia="ko-KR"/>
        </w:rPr>
        <w:t>cases</w:t>
      </w:r>
      <w:r w:rsidR="00322BF4">
        <w:rPr>
          <w:rFonts w:eastAsia="바탕"/>
          <w:sz w:val="22"/>
          <w:szCs w:val="22"/>
          <w:lang w:eastAsia="ko-KR"/>
        </w:rPr>
        <w:t xml:space="preserve"> of the segmentation</w:t>
      </w:r>
      <w:r>
        <w:rPr>
          <w:rFonts w:eastAsia="바탕"/>
          <w:sz w:val="22"/>
          <w:szCs w:val="22"/>
          <w:lang w:eastAsia="ko-KR"/>
        </w:rPr>
        <w:t xml:space="preserve">, it is reasonable to </w:t>
      </w:r>
      <w:r w:rsidR="00322BF4">
        <w:rPr>
          <w:rFonts w:eastAsia="바탕"/>
          <w:sz w:val="22"/>
          <w:szCs w:val="22"/>
          <w:lang w:eastAsia="ko-KR"/>
        </w:rPr>
        <w:t>attempt</w:t>
      </w:r>
      <w:r>
        <w:rPr>
          <w:rFonts w:eastAsia="바탕"/>
          <w:sz w:val="22"/>
          <w:szCs w:val="22"/>
          <w:lang w:eastAsia="ko-KR"/>
        </w:rPr>
        <w:t xml:space="preserve"> LBT/CAP procedure since the segmentation occurs to avoid DL symbols. One </w:t>
      </w:r>
      <w:r w:rsidR="00DF5042" w:rsidRPr="00DF5042">
        <w:rPr>
          <w:rFonts w:eastAsia="바탕"/>
          <w:sz w:val="22"/>
          <w:szCs w:val="22"/>
          <w:lang w:eastAsia="ko-KR"/>
        </w:rPr>
        <w:t>controversia</w:t>
      </w:r>
      <w:r w:rsidR="00DF5042">
        <w:rPr>
          <w:rFonts w:eastAsia="바탕"/>
          <w:sz w:val="22"/>
          <w:szCs w:val="22"/>
          <w:lang w:eastAsia="ko-KR"/>
        </w:rPr>
        <w:t xml:space="preserve">l </w:t>
      </w:r>
      <w:r>
        <w:rPr>
          <w:rFonts w:eastAsia="바탕"/>
          <w:sz w:val="22"/>
          <w:szCs w:val="22"/>
          <w:lang w:eastAsia="ko-KR"/>
        </w:rPr>
        <w:t xml:space="preserve">case is orphan symbol case. </w:t>
      </w:r>
      <w:r w:rsidR="00DF5042">
        <w:rPr>
          <w:rFonts w:eastAsia="바탕"/>
          <w:sz w:val="22"/>
          <w:szCs w:val="22"/>
          <w:lang w:eastAsia="ko-KR"/>
        </w:rPr>
        <w:t>In NR URLLC, UE skipped 1</w:t>
      </w:r>
      <w:r w:rsidR="00AC3E5D">
        <w:rPr>
          <w:rFonts w:eastAsia="바탕"/>
          <w:sz w:val="22"/>
          <w:szCs w:val="22"/>
          <w:lang w:eastAsia="ko-KR"/>
        </w:rPr>
        <w:t>-</w:t>
      </w:r>
      <w:r w:rsidR="00DF5042">
        <w:rPr>
          <w:rFonts w:eastAsia="바탕"/>
          <w:sz w:val="22"/>
          <w:szCs w:val="22"/>
          <w:lang w:eastAsia="ko-KR"/>
        </w:rPr>
        <w:t xml:space="preserve">symbol length PUSCH after segmentation for efficiency. </w:t>
      </w:r>
      <w:r w:rsidR="00322BF4">
        <w:rPr>
          <w:rFonts w:eastAsia="바탕"/>
          <w:sz w:val="22"/>
          <w:szCs w:val="22"/>
          <w:lang w:eastAsia="ko-KR"/>
        </w:rPr>
        <w:t xml:space="preserve">However, it could make UE attempt LBT/CAP unnecessarily. Therefore, in unlicensed band, </w:t>
      </w:r>
      <w:r w:rsidR="00DF5042">
        <w:rPr>
          <w:rFonts w:eastAsia="바탕"/>
          <w:sz w:val="22"/>
          <w:szCs w:val="22"/>
          <w:lang w:eastAsia="ko-KR"/>
        </w:rPr>
        <w:t xml:space="preserve">it could be beneficial to </w:t>
      </w:r>
      <w:r w:rsidR="00AC3E5D">
        <w:rPr>
          <w:rFonts w:eastAsia="바탕"/>
          <w:sz w:val="22"/>
          <w:szCs w:val="22"/>
          <w:lang w:eastAsia="ko-KR"/>
        </w:rPr>
        <w:t xml:space="preserve">fill the </w:t>
      </w:r>
      <w:r w:rsidR="00DF5042">
        <w:rPr>
          <w:rFonts w:eastAsia="바탕"/>
          <w:sz w:val="22"/>
          <w:szCs w:val="22"/>
          <w:lang w:eastAsia="ko-KR"/>
        </w:rPr>
        <w:t xml:space="preserve">orphan symbol </w:t>
      </w:r>
      <w:r w:rsidR="00322BF4">
        <w:rPr>
          <w:rFonts w:eastAsia="바탕"/>
          <w:sz w:val="22"/>
          <w:szCs w:val="22"/>
          <w:lang w:eastAsia="ko-KR"/>
        </w:rPr>
        <w:t xml:space="preserve">under some conditions </w:t>
      </w:r>
      <w:r w:rsidR="00DF5042">
        <w:rPr>
          <w:rFonts w:eastAsia="바탕"/>
          <w:sz w:val="22"/>
          <w:szCs w:val="22"/>
          <w:lang w:eastAsia="ko-KR"/>
        </w:rPr>
        <w:t xml:space="preserve">rather than drop </w:t>
      </w:r>
      <w:r w:rsidR="00AC3E5D">
        <w:rPr>
          <w:rFonts w:eastAsia="바탕"/>
          <w:sz w:val="22"/>
          <w:szCs w:val="22"/>
          <w:lang w:eastAsia="ko-KR"/>
        </w:rPr>
        <w:t>it to avoid making symbol gap</w:t>
      </w:r>
      <w:r w:rsidR="00322BF4">
        <w:rPr>
          <w:rFonts w:eastAsia="바탕"/>
          <w:sz w:val="22"/>
          <w:szCs w:val="22"/>
          <w:lang w:eastAsia="ko-KR"/>
        </w:rPr>
        <w:t>.</w:t>
      </w:r>
    </w:p>
    <w:p w:rsidR="002A64B0" w:rsidRPr="000C502E" w:rsidRDefault="002A64B0" w:rsidP="00322BF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DF5042" w:rsidRDefault="00DF5042" w:rsidP="00DF504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313021">
        <w:rPr>
          <w:rFonts w:eastAsia="바탕"/>
          <w:b/>
          <w:sz w:val="22"/>
          <w:szCs w:val="22"/>
          <w:lang w:eastAsia="ko-KR"/>
        </w:rPr>
        <w:t>Proposal #</w:t>
      </w:r>
      <w:r w:rsidR="00AC3E5D">
        <w:rPr>
          <w:rFonts w:eastAsia="바탕"/>
          <w:b/>
          <w:sz w:val="22"/>
          <w:szCs w:val="22"/>
          <w:lang w:eastAsia="ko-KR"/>
        </w:rPr>
        <w:t>6</w:t>
      </w:r>
      <w:r w:rsidRPr="00313021">
        <w:rPr>
          <w:rFonts w:eastAsia="바탕"/>
          <w:b/>
          <w:sz w:val="22"/>
          <w:szCs w:val="22"/>
          <w:lang w:eastAsia="ko-KR"/>
        </w:rPr>
        <w:t xml:space="preserve">: Consider </w:t>
      </w:r>
      <w:r>
        <w:rPr>
          <w:rFonts w:eastAsia="바탕"/>
          <w:b/>
          <w:sz w:val="22"/>
          <w:szCs w:val="22"/>
          <w:lang w:eastAsia="ko-KR"/>
        </w:rPr>
        <w:t xml:space="preserve">to </w:t>
      </w:r>
      <w:r w:rsidR="00AC3E5D">
        <w:rPr>
          <w:rFonts w:eastAsia="바탕"/>
          <w:b/>
          <w:sz w:val="22"/>
          <w:szCs w:val="22"/>
          <w:lang w:eastAsia="ko-KR"/>
        </w:rPr>
        <w:t xml:space="preserve">handle the orphan symbol created </w:t>
      </w:r>
      <w:r>
        <w:rPr>
          <w:rFonts w:eastAsia="바탕"/>
          <w:b/>
          <w:sz w:val="22"/>
          <w:szCs w:val="22"/>
          <w:lang w:eastAsia="ko-KR"/>
        </w:rPr>
        <w:t xml:space="preserve">after segmentation </w:t>
      </w:r>
      <w:r w:rsidR="00322BF4">
        <w:rPr>
          <w:rFonts w:eastAsia="바탕"/>
          <w:b/>
          <w:sz w:val="22"/>
          <w:szCs w:val="22"/>
          <w:lang w:eastAsia="ko-KR"/>
        </w:rPr>
        <w:t xml:space="preserve">under some condition </w:t>
      </w:r>
      <w:r>
        <w:rPr>
          <w:rFonts w:eastAsia="바탕"/>
          <w:b/>
          <w:sz w:val="22"/>
          <w:szCs w:val="22"/>
          <w:lang w:eastAsia="ko-KR"/>
        </w:rPr>
        <w:t>in unlicensed band</w:t>
      </w:r>
      <w:r w:rsidR="00AC3E5D">
        <w:rPr>
          <w:rFonts w:eastAsia="바탕"/>
          <w:b/>
          <w:sz w:val="22"/>
          <w:szCs w:val="22"/>
          <w:lang w:eastAsia="ko-KR"/>
        </w:rPr>
        <w:t xml:space="preserve"> to avoid </w:t>
      </w:r>
      <w:r w:rsidR="00AC3E5D" w:rsidRPr="00DD1627">
        <w:rPr>
          <w:rFonts w:eastAsia="바탕"/>
          <w:b/>
          <w:sz w:val="22"/>
          <w:szCs w:val="22"/>
          <w:lang w:eastAsia="ko-KR"/>
        </w:rPr>
        <w:t>unnecessary LBT/CAP procedure</w:t>
      </w:r>
      <w:r w:rsidR="00AC3E5D">
        <w:rPr>
          <w:rFonts w:eastAsia="바탕"/>
          <w:b/>
          <w:sz w:val="22"/>
          <w:szCs w:val="22"/>
          <w:lang w:eastAsia="ko-KR"/>
        </w:rPr>
        <w:t>.</w:t>
      </w:r>
    </w:p>
    <w:p w:rsidR="002A64B0" w:rsidRDefault="002A64B0" w:rsidP="00DF504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313021" w:rsidRPr="00994829">
        <w:rPr>
          <w:rFonts w:eastAsia="맑은 고딕"/>
          <w:bCs/>
          <w:sz w:val="21"/>
          <w:szCs w:val="21"/>
          <w:lang w:val="en-US" w:eastAsia="en-GB"/>
        </w:rPr>
        <w:t>U</w:t>
      </w:r>
      <w:r w:rsidR="00313021">
        <w:rPr>
          <w:rFonts w:eastAsia="맑은 고딕"/>
          <w:bCs/>
          <w:sz w:val="21"/>
          <w:szCs w:val="21"/>
          <w:lang w:val="en-US" w:eastAsia="en-GB"/>
        </w:rPr>
        <w:t>L</w:t>
      </w:r>
      <w:r w:rsidR="00313021" w:rsidRPr="00994829">
        <w:rPr>
          <w:rFonts w:eastAsia="맑은 고딕"/>
          <w:bCs/>
          <w:sz w:val="21"/>
          <w:szCs w:val="21"/>
          <w:lang w:val="en-US" w:eastAsia="en-GB"/>
        </w:rPr>
        <w:t xml:space="preserve"> enhancements for URLLC in unlicensed controlled environments</w:t>
      </w:r>
      <w:r w:rsidR="00313021">
        <w:rPr>
          <w:rFonts w:eastAsia="맑은 고딕"/>
          <w:bCs/>
          <w:sz w:val="21"/>
          <w:szCs w:val="21"/>
          <w:lang w:val="en-US" w:eastAsia="en-GB"/>
        </w:rPr>
        <w:t xml:space="preserve"> were discussed</w:t>
      </w:r>
      <w:r w:rsidR="0091245C">
        <w:rPr>
          <w:rFonts w:eastAsia="바탕"/>
          <w:sz w:val="22"/>
          <w:szCs w:val="22"/>
          <w:lang w:eastAsia="ko-KR"/>
        </w:rPr>
        <w:t xml:space="preserve">, </w:t>
      </w:r>
      <w:r w:rsidR="00BC0709">
        <w:rPr>
          <w:rFonts w:eastAsia="바탕"/>
          <w:bCs/>
          <w:sz w:val="22"/>
          <w:szCs w:val="22"/>
          <w:lang w:val="en-US" w:eastAsia="ko-KR"/>
        </w:rPr>
        <w:t>and the followings are proposed.</w:t>
      </w:r>
    </w:p>
    <w:p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313021" w:rsidRPr="0063538A" w:rsidRDefault="00313021" w:rsidP="0031302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63538A">
        <w:rPr>
          <w:rFonts w:eastAsia="바탕"/>
          <w:b/>
          <w:sz w:val="22"/>
          <w:szCs w:val="22"/>
          <w:lang w:eastAsia="ko-KR"/>
        </w:rPr>
        <w:lastRenderedPageBreak/>
        <w:t>Proposal #1: Consider gNB-controlled UE-initiated COT mechanism</w:t>
      </w:r>
      <w:r>
        <w:rPr>
          <w:rFonts w:eastAsia="바탕"/>
          <w:b/>
          <w:sz w:val="22"/>
          <w:szCs w:val="22"/>
          <w:lang w:eastAsia="ko-KR"/>
        </w:rPr>
        <w:t>s</w:t>
      </w:r>
      <w:r w:rsidRPr="0063538A">
        <w:rPr>
          <w:rFonts w:eastAsia="바탕"/>
          <w:b/>
          <w:sz w:val="22"/>
          <w:szCs w:val="22"/>
          <w:lang w:eastAsia="ko-KR"/>
        </w:rPr>
        <w:t xml:space="preserve"> for FBE based U-band environments, </w:t>
      </w:r>
      <w:r>
        <w:rPr>
          <w:rFonts w:eastAsia="바탕"/>
          <w:b/>
          <w:sz w:val="22"/>
          <w:szCs w:val="22"/>
          <w:lang w:eastAsia="ko-KR"/>
        </w:rPr>
        <w:t xml:space="preserve">in order </w:t>
      </w:r>
      <w:r w:rsidRPr="0063538A">
        <w:rPr>
          <w:rFonts w:eastAsia="바탕"/>
          <w:b/>
          <w:sz w:val="22"/>
          <w:szCs w:val="22"/>
          <w:lang w:eastAsia="ko-KR"/>
        </w:rPr>
        <w:t>to avoid potential collision/blocking between UE’s UL transmission and gNB’s essential DL transmission.</w:t>
      </w:r>
    </w:p>
    <w:p w:rsidR="00313021" w:rsidRPr="00313021" w:rsidRDefault="00313021" w:rsidP="0031302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313021">
        <w:rPr>
          <w:rFonts w:eastAsia="바탕"/>
          <w:b/>
          <w:sz w:val="22"/>
          <w:szCs w:val="22"/>
          <w:lang w:eastAsia="ko-KR"/>
        </w:rPr>
        <w:t>Proposal #2: Consider configuration of unaligned FFP timing between the FFP stating with gNB-initiated COT and the FFP starting with UE-initiated COT.</w:t>
      </w:r>
    </w:p>
    <w:p w:rsidR="00313021" w:rsidRPr="00313021" w:rsidRDefault="00313021" w:rsidP="0031302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313021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313021">
        <w:rPr>
          <w:rFonts w:eastAsia="바탕"/>
          <w:b/>
          <w:sz w:val="22"/>
          <w:szCs w:val="22"/>
          <w:lang w:eastAsia="ko-KR"/>
        </w:rPr>
        <w:t xml:space="preserve">: Consider </w:t>
      </w:r>
      <w:r>
        <w:rPr>
          <w:rFonts w:eastAsia="바탕"/>
          <w:b/>
          <w:sz w:val="22"/>
          <w:szCs w:val="22"/>
          <w:lang w:eastAsia="ko-KR"/>
        </w:rPr>
        <w:t>dynamic indication</w:t>
      </w:r>
      <w:r w:rsidRPr="00313021">
        <w:rPr>
          <w:rFonts w:eastAsia="바탕"/>
          <w:b/>
          <w:sz w:val="22"/>
          <w:szCs w:val="22"/>
          <w:lang w:eastAsia="ko-KR"/>
        </w:rPr>
        <w:t xml:space="preserve"> of </w:t>
      </w:r>
      <w:r>
        <w:rPr>
          <w:rFonts w:eastAsia="바탕"/>
          <w:b/>
          <w:sz w:val="22"/>
          <w:szCs w:val="22"/>
          <w:lang w:eastAsia="ko-KR"/>
        </w:rPr>
        <w:t>whether to allow UE-initiated COT for the next FFP, based on the transmission of an UE-common DCI</w:t>
      </w:r>
      <w:r w:rsidRPr="00313021">
        <w:rPr>
          <w:rFonts w:eastAsia="바탕"/>
          <w:b/>
          <w:sz w:val="22"/>
          <w:szCs w:val="22"/>
          <w:lang w:eastAsia="ko-KR"/>
        </w:rPr>
        <w:t>.</w:t>
      </w:r>
    </w:p>
    <w:p w:rsidR="00FC1B1B" w:rsidRDefault="00FC1B1B" w:rsidP="00FC1B1B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313021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313021">
        <w:rPr>
          <w:rFonts w:eastAsia="바탕"/>
          <w:b/>
          <w:sz w:val="22"/>
          <w:szCs w:val="22"/>
          <w:lang w:eastAsia="ko-KR"/>
        </w:rPr>
        <w:t xml:space="preserve">: Consider </w:t>
      </w:r>
      <w:r>
        <w:rPr>
          <w:rFonts w:eastAsia="바탕"/>
          <w:b/>
          <w:sz w:val="22"/>
          <w:szCs w:val="22"/>
          <w:lang w:eastAsia="ko-KR"/>
        </w:rPr>
        <w:t xml:space="preserve">new equation for determining HARQ process ID (e.g., based on NR-U CG resource allocation) in order to support </w:t>
      </w:r>
      <w:r w:rsidRPr="00A16F8F">
        <w:rPr>
          <w:rFonts w:eastAsia="바탕"/>
          <w:b/>
          <w:sz w:val="22"/>
          <w:szCs w:val="22"/>
          <w:lang w:eastAsia="ko-KR"/>
        </w:rPr>
        <w:t>multiple TB transmission per period</w:t>
      </w:r>
      <w:r>
        <w:rPr>
          <w:rFonts w:eastAsia="바탕"/>
          <w:b/>
          <w:sz w:val="22"/>
          <w:szCs w:val="22"/>
          <w:lang w:eastAsia="ko-KR"/>
        </w:rPr>
        <w:t>.</w:t>
      </w:r>
    </w:p>
    <w:p w:rsidR="00FC1B1B" w:rsidRDefault="00FC1B1B" w:rsidP="00FC1B1B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313021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5</w:t>
      </w:r>
      <w:r w:rsidRPr="00313021">
        <w:rPr>
          <w:rFonts w:eastAsia="바탕"/>
          <w:b/>
          <w:sz w:val="22"/>
          <w:szCs w:val="22"/>
          <w:lang w:eastAsia="ko-KR"/>
        </w:rPr>
        <w:t xml:space="preserve">: Consider </w:t>
      </w:r>
      <w:r>
        <w:rPr>
          <w:rFonts w:eastAsia="바탕"/>
          <w:b/>
          <w:sz w:val="22"/>
          <w:szCs w:val="22"/>
          <w:lang w:eastAsia="ko-KR"/>
        </w:rPr>
        <w:t xml:space="preserve">to adopt PUSCH repetition type B for NR-U CG resource allocation to support flexible resource allocation. </w:t>
      </w:r>
    </w:p>
    <w:p w:rsidR="00FC1B1B" w:rsidRDefault="00FC1B1B" w:rsidP="00FC1B1B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313021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313021">
        <w:rPr>
          <w:rFonts w:eastAsia="바탕"/>
          <w:b/>
          <w:sz w:val="22"/>
          <w:szCs w:val="22"/>
          <w:lang w:eastAsia="ko-KR"/>
        </w:rPr>
        <w:t xml:space="preserve">: Consider </w:t>
      </w:r>
      <w:r>
        <w:rPr>
          <w:rFonts w:eastAsia="바탕"/>
          <w:b/>
          <w:sz w:val="22"/>
          <w:szCs w:val="22"/>
          <w:lang w:eastAsia="ko-KR"/>
        </w:rPr>
        <w:t xml:space="preserve">to handle the orphan symbol created after segmentation under some condition in unlicensed band to avoid </w:t>
      </w:r>
      <w:r w:rsidRPr="00DD1627">
        <w:rPr>
          <w:rFonts w:eastAsia="바탕"/>
          <w:b/>
          <w:sz w:val="22"/>
          <w:szCs w:val="22"/>
          <w:lang w:eastAsia="ko-KR"/>
        </w:rPr>
        <w:t>unnecessary LBT/CAP procedure</w:t>
      </w:r>
      <w:r>
        <w:rPr>
          <w:rFonts w:eastAsia="바탕"/>
          <w:b/>
          <w:sz w:val="22"/>
          <w:szCs w:val="22"/>
          <w:lang w:eastAsia="ko-KR"/>
        </w:rPr>
        <w:t>.</w:t>
      </w:r>
    </w:p>
    <w:p w:rsidR="00FC1B1B" w:rsidRPr="00313021" w:rsidRDefault="00FC1B1B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E12C3" w:rsidRPr="002F2D18" w:rsidRDefault="009E12C3" w:rsidP="009E12C3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:rsidR="002F2D18" w:rsidRPr="002A64B0" w:rsidRDefault="00C84ADC" w:rsidP="00C84ADC">
      <w:pPr>
        <w:pStyle w:val="References"/>
        <w:rPr>
          <w:lang w:eastAsia="ko-KR"/>
        </w:rPr>
      </w:pPr>
      <w:r w:rsidRPr="002A64B0">
        <w:rPr>
          <w:lang w:eastAsia="ko-KR"/>
        </w:rPr>
        <w:t>RP-201310</w:t>
      </w:r>
      <w:r w:rsidR="002F2D18" w:rsidRPr="002A64B0">
        <w:rPr>
          <w:lang w:eastAsia="ko-KR"/>
        </w:rPr>
        <w:t>, “</w:t>
      </w:r>
      <w:r w:rsidRPr="002A64B0">
        <w:rPr>
          <w:lang w:eastAsia="ko-KR"/>
        </w:rPr>
        <w:t>Revised WID: Enhanced Industrial Internet of Things (IoT) and ultra-reliable and low latency communication (URLLC) support for NR”, RAN#88</w:t>
      </w:r>
      <w:r w:rsidR="002A64B0">
        <w:rPr>
          <w:lang w:eastAsia="ko-KR"/>
        </w:rPr>
        <w:t>-</w:t>
      </w:r>
      <w:r w:rsidRPr="002A64B0">
        <w:rPr>
          <w:lang w:eastAsia="ko-KR"/>
        </w:rPr>
        <w:t xml:space="preserve">e, Nokia, </w:t>
      </w:r>
      <w:r w:rsidRPr="002A64B0">
        <w:rPr>
          <w:rFonts w:eastAsiaTheme="minorEastAsia"/>
          <w:szCs w:val="22"/>
          <w:lang w:eastAsia="ko-KR"/>
        </w:rPr>
        <w:t>Nokia Shanghai Bell</w:t>
      </w:r>
    </w:p>
    <w:p w:rsidR="00E3636D" w:rsidRDefault="00E3636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:rsidR="00491BCA" w:rsidRPr="006164F1" w:rsidRDefault="00491BCA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:rsidR="00F64312" w:rsidRDefault="00F64312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F6431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37D" w:rsidRDefault="0046337D" w:rsidP="00CB15B0">
      <w:pPr>
        <w:spacing w:before="0" w:after="0" w:line="240" w:lineRule="auto"/>
      </w:pPr>
      <w:r>
        <w:separator/>
      </w:r>
    </w:p>
  </w:endnote>
  <w:endnote w:type="continuationSeparator" w:id="0">
    <w:p w:rsidR="0046337D" w:rsidRDefault="0046337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37D" w:rsidRDefault="0046337D" w:rsidP="00CB15B0">
      <w:pPr>
        <w:spacing w:before="0" w:after="0" w:line="240" w:lineRule="auto"/>
      </w:pPr>
      <w:r>
        <w:separator/>
      </w:r>
    </w:p>
  </w:footnote>
  <w:footnote w:type="continuationSeparator" w:id="0">
    <w:p w:rsidR="0046337D" w:rsidRDefault="0046337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5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7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4BCF"/>
    <w:rsid w:val="00024DD0"/>
    <w:rsid w:val="00025352"/>
    <w:rsid w:val="000262A7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02E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CED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0A0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821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2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2639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4B0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021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BF4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4D1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37D"/>
    <w:rsid w:val="00463BF5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BCA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576A"/>
    <w:rsid w:val="004C65B8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38A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1F45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3DC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AB6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6B4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AD1"/>
    <w:rsid w:val="00813D35"/>
    <w:rsid w:val="00813FB0"/>
    <w:rsid w:val="0081461D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373B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28A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3095"/>
    <w:rsid w:val="0099322D"/>
    <w:rsid w:val="0099325A"/>
    <w:rsid w:val="00993AED"/>
    <w:rsid w:val="00993C5F"/>
    <w:rsid w:val="00993EB9"/>
    <w:rsid w:val="0099482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C7FD4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6F8F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5D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6404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ADC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59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412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4FE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0A9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27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042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569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178B8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3AF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87F25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3A07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A6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208B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427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B1B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504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4EEB1-F51E-4DF4-857D-7EAC0824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1573</Words>
  <Characters>8968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10520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양석철/책임연구원/미래기술센터 C&amp;M표준(연)5G무선통신표준Task(suckchel.yang@lge.com)</cp:lastModifiedBy>
  <cp:revision>20</cp:revision>
  <cp:lastPrinted>2018-02-12T06:55:00Z</cp:lastPrinted>
  <dcterms:created xsi:type="dcterms:W3CDTF">2020-05-15T08:19:00Z</dcterms:created>
  <dcterms:modified xsi:type="dcterms:W3CDTF">2020-08-07T12:37:00Z</dcterms:modified>
</cp:coreProperties>
</file>